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44" w:rsidRPr="00E00BC1" w:rsidRDefault="00186744" w:rsidP="00186744">
      <w:pPr>
        <w:spacing w:after="0" w:line="240" w:lineRule="auto"/>
        <w:jc w:val="center"/>
        <w:rPr>
          <w:rFonts w:ascii="Times New Roman" w:hAnsi="Times New Roman" w:cs="Times New Roman"/>
          <w:b/>
          <w:sz w:val="28"/>
          <w:szCs w:val="28"/>
        </w:rPr>
      </w:pPr>
      <w:r w:rsidRPr="00E00BC1">
        <w:rPr>
          <w:rFonts w:ascii="Times New Roman" w:hAnsi="Times New Roman" w:cs="Times New Roman"/>
          <w:b/>
          <w:sz w:val="28"/>
          <w:szCs w:val="28"/>
        </w:rPr>
        <w:t>Right of Access to Justice and International Human Rights Instruments</w:t>
      </w:r>
    </w:p>
    <w:p w:rsidR="00186744" w:rsidRDefault="00186744" w:rsidP="001867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86744" w:rsidRPr="00494F6B" w:rsidRDefault="00186744" w:rsidP="00186744">
      <w:pPr>
        <w:spacing w:line="240" w:lineRule="auto"/>
        <w:jc w:val="center"/>
        <w:rPr>
          <w:rFonts w:ascii="Times New Roman" w:hAnsi="Times New Roman" w:cs="Times New Roman"/>
          <w:bCs/>
          <w:sz w:val="24"/>
          <w:szCs w:val="24"/>
        </w:rPr>
      </w:pPr>
      <w:r w:rsidRPr="00494F6B">
        <w:rPr>
          <w:rFonts w:ascii="Times New Roman" w:hAnsi="Times New Roman" w:cs="Times New Roman"/>
          <w:sz w:val="24"/>
          <w:szCs w:val="24"/>
        </w:rPr>
        <w:t>Sehrish Saba, LL.M Human Rights Law, Lecturer at International Islamic University Islamabad, IIUI, Pakistan</w:t>
      </w:r>
    </w:p>
    <w:p w:rsidR="00C07AE0" w:rsidRDefault="00C07AE0" w:rsidP="00FC719B">
      <w:pPr>
        <w:spacing w:line="240" w:lineRule="auto"/>
        <w:jc w:val="center"/>
        <w:rPr>
          <w:rFonts w:ascii="Times New Roman" w:hAnsi="Times New Roman" w:cs="Times New Roman"/>
          <w:bCs/>
          <w:sz w:val="24"/>
          <w:szCs w:val="24"/>
        </w:rPr>
      </w:pPr>
    </w:p>
    <w:p w:rsidR="00494F6B" w:rsidRDefault="00494F6B" w:rsidP="00C07AE0">
      <w:pPr>
        <w:spacing w:line="360" w:lineRule="auto"/>
        <w:ind w:left="720" w:right="720"/>
        <w:jc w:val="both"/>
        <w:rPr>
          <w:rFonts w:ascii="Times New Roman" w:hAnsi="Times New Roman" w:cs="Times New Roman"/>
          <w:sz w:val="24"/>
          <w:szCs w:val="24"/>
        </w:rPr>
        <w:sectPr w:rsidR="00494F6B" w:rsidSect="00F219A4">
          <w:footerReference w:type="default" r:id="rId7"/>
          <w:pgSz w:w="11907" w:h="16839" w:code="9"/>
          <w:pgMar w:top="1170" w:right="1440" w:bottom="1440" w:left="1829" w:header="720" w:footer="720" w:gutter="0"/>
          <w:cols w:space="720"/>
          <w:docGrid w:linePitch="360"/>
        </w:sectPr>
      </w:pPr>
    </w:p>
    <w:p w:rsidR="00C07AE0" w:rsidRPr="00494F6B" w:rsidRDefault="00C07AE0" w:rsidP="00D83B84">
      <w:pPr>
        <w:spacing w:line="240" w:lineRule="auto"/>
        <w:ind w:left="720" w:right="720"/>
        <w:jc w:val="both"/>
        <w:rPr>
          <w:rFonts w:ascii="Times New Roman" w:hAnsi="Times New Roman" w:cs="Times New Roman"/>
          <w:sz w:val="20"/>
          <w:szCs w:val="20"/>
        </w:rPr>
      </w:pPr>
      <w:r w:rsidRPr="00494F6B">
        <w:rPr>
          <w:rFonts w:ascii="Times New Roman" w:hAnsi="Times New Roman" w:cs="Times New Roman"/>
          <w:sz w:val="20"/>
          <w:szCs w:val="20"/>
        </w:rPr>
        <w:t>Effective access to information, public participation and access to justice are essential for transparent and accountable governance, for high quality outcomes of the decision-making and to strengthen trust of public in governing institutions.</w:t>
      </w:r>
      <w:r w:rsidRPr="00494F6B">
        <w:rPr>
          <w:rFonts w:ascii="Times New Roman" w:hAnsi="Times New Roman" w:cs="Times New Roman"/>
          <w:sz w:val="20"/>
          <w:szCs w:val="20"/>
          <w:vertAlign w:val="superscript"/>
        </w:rPr>
        <w:footnoteReference w:id="1"/>
      </w:r>
    </w:p>
    <w:p w:rsidR="008D277E" w:rsidRPr="00494F6B" w:rsidRDefault="008D277E" w:rsidP="00494F6B">
      <w:pPr>
        <w:spacing w:line="240" w:lineRule="auto"/>
        <w:rPr>
          <w:rFonts w:ascii="Times New Roman" w:hAnsi="Times New Roman" w:cs="Times New Roman"/>
          <w:b/>
          <w:bCs/>
          <w:sz w:val="20"/>
          <w:szCs w:val="20"/>
        </w:rPr>
      </w:pPr>
    </w:p>
    <w:p w:rsidR="00582EBB" w:rsidRPr="00494F6B" w:rsidRDefault="00582EBB" w:rsidP="00D83B84">
      <w:pPr>
        <w:spacing w:line="240" w:lineRule="auto"/>
        <w:ind w:left="720"/>
        <w:rPr>
          <w:rFonts w:ascii="Times New Roman" w:hAnsi="Times New Roman" w:cs="Times New Roman"/>
          <w:b/>
          <w:bCs/>
          <w:sz w:val="20"/>
          <w:szCs w:val="20"/>
        </w:rPr>
      </w:pPr>
      <w:r w:rsidRPr="00494F6B">
        <w:rPr>
          <w:rFonts w:ascii="Times New Roman" w:hAnsi="Times New Roman" w:cs="Times New Roman"/>
          <w:b/>
          <w:bCs/>
          <w:sz w:val="20"/>
          <w:szCs w:val="20"/>
        </w:rPr>
        <w:t>ABSTRACT</w:t>
      </w:r>
    </w:p>
    <w:p w:rsidR="00582EBB" w:rsidRPr="00494F6B" w:rsidRDefault="00582EBB" w:rsidP="00D83B84">
      <w:pPr>
        <w:spacing w:line="240" w:lineRule="auto"/>
        <w:ind w:left="720" w:right="27"/>
        <w:jc w:val="both"/>
        <w:rPr>
          <w:rFonts w:ascii="Times New Roman" w:hAnsi="Times New Roman" w:cs="Times New Roman"/>
          <w:sz w:val="20"/>
          <w:szCs w:val="20"/>
        </w:rPr>
      </w:pPr>
      <w:r w:rsidRPr="00494F6B">
        <w:rPr>
          <w:rFonts w:ascii="Times New Roman" w:hAnsi="Times New Roman" w:cs="Times New Roman"/>
          <w:sz w:val="20"/>
          <w:szCs w:val="20"/>
        </w:rPr>
        <w:t xml:space="preserve">Right of access to justice is not only a human right in itself but a comprehensive terminology preserving in itself numerous other human rights. Almost all the international human rights instruments guarantee this right in one form or the other. Unless practical provision and preservation is not ensured mere Constitutional guarantees are like a sea shell without pearl. The </w:t>
      </w:r>
      <w:r w:rsidR="00653444" w:rsidRPr="00494F6B">
        <w:rPr>
          <w:rFonts w:ascii="Times New Roman" w:hAnsi="Times New Roman" w:cs="Times New Roman"/>
          <w:sz w:val="20"/>
          <w:szCs w:val="20"/>
        </w:rPr>
        <w:t xml:space="preserve">research underhand </w:t>
      </w:r>
      <w:r w:rsidRPr="00494F6B">
        <w:rPr>
          <w:rFonts w:ascii="Times New Roman" w:hAnsi="Times New Roman" w:cs="Times New Roman"/>
          <w:sz w:val="20"/>
          <w:szCs w:val="20"/>
        </w:rPr>
        <w:t xml:space="preserve">is an attempt to </w:t>
      </w:r>
      <w:r w:rsidRPr="00494F6B">
        <w:rPr>
          <w:rFonts w:ascii="Times New Roman" w:eastAsia="Times New Roman" w:hAnsi="Times New Roman" w:cs="Times New Roman"/>
          <w:color w:val="000000"/>
          <w:spacing w:val="4"/>
          <w:sz w:val="20"/>
          <w:szCs w:val="20"/>
        </w:rPr>
        <w:t>provide an insight into the concept of access to justice as a fundamental right followed by the analysis of international human rights instruments guaranteeing this right.</w:t>
      </w:r>
    </w:p>
    <w:p w:rsidR="00494F6B" w:rsidRPr="00494F6B" w:rsidRDefault="00F806D8" w:rsidP="00D83B84">
      <w:pPr>
        <w:spacing w:after="160" w:line="240" w:lineRule="auto"/>
        <w:ind w:left="630"/>
        <w:rPr>
          <w:rFonts w:ascii="Times New Roman" w:hAnsi="Times New Roman" w:cs="Times New Roman"/>
          <w:b/>
          <w:bCs/>
          <w:i/>
          <w:sz w:val="18"/>
          <w:szCs w:val="18"/>
        </w:rPr>
      </w:pPr>
      <w:r w:rsidRPr="00494F6B">
        <w:rPr>
          <w:rFonts w:ascii="Times New Roman" w:hAnsi="Times New Roman" w:cs="Times New Roman"/>
          <w:b/>
          <w:bCs/>
          <w:i/>
          <w:sz w:val="18"/>
          <w:szCs w:val="18"/>
        </w:rPr>
        <w:t>Key words</w:t>
      </w:r>
      <w:r w:rsidR="00494F6B" w:rsidRPr="00494F6B">
        <w:rPr>
          <w:rFonts w:ascii="Times New Roman" w:hAnsi="Times New Roman" w:cs="Times New Roman"/>
          <w:b/>
          <w:bCs/>
          <w:i/>
          <w:sz w:val="18"/>
          <w:szCs w:val="18"/>
        </w:rPr>
        <w:t xml:space="preserve">: </w:t>
      </w:r>
      <w:r w:rsidR="001C2D91" w:rsidRPr="00494F6B">
        <w:rPr>
          <w:rFonts w:ascii="Times New Roman" w:eastAsia="Times New Roman" w:hAnsi="Times New Roman" w:cs="Times New Roman"/>
          <w:b/>
          <w:i/>
          <w:color w:val="000000"/>
          <w:spacing w:val="4"/>
          <w:sz w:val="18"/>
          <w:szCs w:val="18"/>
        </w:rPr>
        <w:t>Human Right, Access to Justice, International Human Rights</w:t>
      </w:r>
    </w:p>
    <w:p w:rsidR="00582EBB" w:rsidRPr="00494F6B" w:rsidRDefault="00D83B84" w:rsidP="00D83B84">
      <w:pPr>
        <w:spacing w:after="16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FF08B9" w:rsidRPr="00494F6B">
        <w:rPr>
          <w:rFonts w:ascii="Times New Roman" w:hAnsi="Times New Roman" w:cs="Times New Roman"/>
          <w:b/>
          <w:bCs/>
          <w:sz w:val="20"/>
          <w:szCs w:val="20"/>
        </w:rPr>
        <w:t xml:space="preserve">INTRODUCTION  </w:t>
      </w:r>
    </w:p>
    <w:p w:rsidR="00582EBB" w:rsidRPr="00494F6B" w:rsidRDefault="00582EBB"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Provision of human rights remained unfulfilled promises throughout the world, despite their recognition at international and national levels.</w:t>
      </w:r>
      <w:r w:rsidRPr="00494F6B">
        <w:rPr>
          <w:rFonts w:ascii="Times New Roman" w:hAnsi="Times New Roman" w:cs="Times New Roman"/>
          <w:sz w:val="20"/>
          <w:szCs w:val="20"/>
          <w:vertAlign w:val="superscript"/>
        </w:rPr>
        <w:footnoteReference w:id="2"/>
      </w:r>
      <w:r w:rsidRPr="00494F6B">
        <w:rPr>
          <w:rFonts w:ascii="Times New Roman" w:hAnsi="Times New Roman" w:cs="Times New Roman"/>
          <w:sz w:val="20"/>
          <w:szCs w:val="20"/>
        </w:rPr>
        <w:t xml:space="preserve"> Right of access to justice is not only declared as a fundamental human right but also considered as an enabler and protector of other human rights.</w:t>
      </w:r>
      <w:r w:rsidRPr="00494F6B">
        <w:rPr>
          <w:rFonts w:ascii="Times New Roman" w:hAnsi="Times New Roman" w:cs="Times New Roman"/>
          <w:sz w:val="20"/>
          <w:szCs w:val="20"/>
          <w:vertAlign w:val="superscript"/>
        </w:rPr>
        <w:footnoteReference w:id="3"/>
      </w:r>
      <w:r w:rsidRPr="00494F6B">
        <w:rPr>
          <w:rFonts w:ascii="Times New Roman" w:hAnsi="Times New Roman" w:cs="Times New Roman"/>
          <w:sz w:val="20"/>
          <w:szCs w:val="20"/>
        </w:rPr>
        <w:t xml:space="preserve"> Therefore, violation of this right is not only a violation of human rights in itself, but it also becomes the cause of the violation of several other rights.</w:t>
      </w:r>
      <w:r w:rsidRPr="00494F6B">
        <w:rPr>
          <w:rFonts w:ascii="Times New Roman" w:hAnsi="Times New Roman" w:cs="Times New Roman"/>
          <w:sz w:val="20"/>
          <w:szCs w:val="20"/>
          <w:vertAlign w:val="superscript"/>
        </w:rPr>
        <w:footnoteReference w:id="4"/>
      </w:r>
      <w:r w:rsidRPr="00494F6B">
        <w:rPr>
          <w:rFonts w:ascii="Times New Roman" w:hAnsi="Times New Roman" w:cs="Times New Roman"/>
          <w:sz w:val="20"/>
          <w:szCs w:val="20"/>
        </w:rPr>
        <w:t xml:space="preserve"> Right of access to justice is not limited to access of the people to the courts or judicial system of the country but it also covers effective access of the litigants to the system of law, judicial record, case information etc.</w:t>
      </w:r>
      <w:r w:rsidRPr="00494F6B">
        <w:rPr>
          <w:rFonts w:ascii="Times New Roman" w:hAnsi="Times New Roman" w:cs="Times New Roman"/>
          <w:sz w:val="20"/>
          <w:szCs w:val="20"/>
          <w:vertAlign w:val="superscript"/>
        </w:rPr>
        <w:footnoteReference w:id="5"/>
      </w:r>
      <w:r w:rsidRPr="00494F6B">
        <w:rPr>
          <w:rFonts w:ascii="Times New Roman" w:hAnsi="Times New Roman" w:cs="Times New Roman"/>
          <w:sz w:val="20"/>
          <w:szCs w:val="20"/>
        </w:rPr>
        <w:t xml:space="preserve"> Access to justice is not only a basic human right but an </w:t>
      </w:r>
      <w:r w:rsidRPr="00494F6B">
        <w:rPr>
          <w:rFonts w:ascii="Times New Roman" w:hAnsi="Times New Roman" w:cs="Times New Roman"/>
          <w:sz w:val="20"/>
          <w:szCs w:val="20"/>
        </w:rPr>
        <w:t>important means to fight against poverty and to avoid the conflicts</w:t>
      </w:r>
      <w:r w:rsidRPr="00494F6B">
        <w:rPr>
          <w:rFonts w:ascii="Times New Roman" w:hAnsi="Times New Roman" w:cs="Times New Roman"/>
          <w:color w:val="000000"/>
          <w:sz w:val="20"/>
          <w:szCs w:val="20"/>
        </w:rPr>
        <w:t>.</w:t>
      </w:r>
      <w:r w:rsidRPr="00494F6B">
        <w:rPr>
          <w:rFonts w:ascii="Times New Roman" w:hAnsi="Times New Roman" w:cs="Times New Roman"/>
          <w:color w:val="000000"/>
          <w:sz w:val="20"/>
          <w:szCs w:val="20"/>
          <w:vertAlign w:val="superscript"/>
        </w:rPr>
        <w:footnoteReference w:id="6"/>
      </w:r>
      <w:r w:rsidRPr="00494F6B">
        <w:rPr>
          <w:rFonts w:ascii="Times New Roman" w:hAnsi="Times New Roman" w:cs="Times New Roman"/>
          <w:sz w:val="20"/>
          <w:szCs w:val="20"/>
        </w:rPr>
        <w:t xml:space="preserve">  </w:t>
      </w:r>
      <w:r w:rsidRPr="00494F6B">
        <w:rPr>
          <w:rFonts w:ascii="Times New Roman" w:eastAsia="Times New Roman" w:hAnsi="Times New Roman" w:cs="Times New Roman"/>
          <w:color w:val="000000"/>
          <w:spacing w:val="4"/>
          <w:sz w:val="20"/>
          <w:szCs w:val="20"/>
        </w:rPr>
        <w:t>It is important to realize that fundamental rights and constitutional liberties would be not more than an ornamental pieces in the Constitution if not enforced in the true spirit by the independent and impartial judiciary.</w:t>
      </w:r>
      <w:r w:rsidRPr="00494F6B">
        <w:rPr>
          <w:rFonts w:ascii="Times New Roman" w:eastAsia="Times New Roman" w:hAnsi="Times New Roman" w:cs="Times New Roman"/>
          <w:color w:val="000000"/>
          <w:spacing w:val="4"/>
          <w:sz w:val="20"/>
          <w:szCs w:val="20"/>
          <w:vertAlign w:val="superscript"/>
        </w:rPr>
        <w:footnoteReference w:id="7"/>
      </w:r>
      <w:r w:rsidRPr="00494F6B">
        <w:rPr>
          <w:rFonts w:ascii="Times New Roman" w:eastAsia="Times New Roman" w:hAnsi="Times New Roman" w:cs="Times New Roman"/>
          <w:color w:val="000000"/>
          <w:spacing w:val="4"/>
          <w:sz w:val="20"/>
          <w:szCs w:val="20"/>
        </w:rPr>
        <w:t xml:space="preserve">  </w:t>
      </w:r>
    </w:p>
    <w:p w:rsidR="00582EBB" w:rsidRPr="00494F6B" w:rsidRDefault="00582EBB" w:rsidP="00494F6B">
      <w:pPr>
        <w:spacing w:line="240" w:lineRule="auto"/>
        <w:ind w:firstLine="720"/>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Right of access to justice is widely recognized human right as well as fundamental right around the globe yet it remained unable to attain the pivotal position it deserves.</w:t>
      </w:r>
      <w:r w:rsidRPr="00494F6B">
        <w:rPr>
          <w:rFonts w:ascii="Times New Roman" w:eastAsia="Times New Roman" w:hAnsi="Times New Roman" w:cs="Times New Roman"/>
          <w:color w:val="000000"/>
          <w:spacing w:val="4"/>
          <w:sz w:val="20"/>
          <w:szCs w:val="20"/>
          <w:vertAlign w:val="superscript"/>
        </w:rPr>
        <w:footnoteReference w:id="8"/>
      </w:r>
      <w:r w:rsidRPr="00494F6B">
        <w:rPr>
          <w:rFonts w:ascii="Times New Roman" w:eastAsia="Times New Roman" w:hAnsi="Times New Roman" w:cs="Times New Roman"/>
          <w:color w:val="000000"/>
          <w:spacing w:val="4"/>
          <w:sz w:val="20"/>
          <w:szCs w:val="20"/>
        </w:rPr>
        <w:t xml:space="preserve"> The complexity of the legal process can itself be categorized as denial of access to justice.</w:t>
      </w:r>
      <w:r w:rsidRPr="00494F6B">
        <w:rPr>
          <w:rFonts w:ascii="Times New Roman" w:eastAsia="Times New Roman" w:hAnsi="Times New Roman" w:cs="Times New Roman"/>
          <w:color w:val="000000"/>
          <w:spacing w:val="4"/>
          <w:sz w:val="20"/>
          <w:szCs w:val="20"/>
          <w:vertAlign w:val="superscript"/>
        </w:rPr>
        <w:footnoteReference w:id="9"/>
      </w:r>
    </w:p>
    <w:p w:rsidR="00582EBB" w:rsidRPr="00494F6B" w:rsidRDefault="00582EBB" w:rsidP="00494F6B">
      <w:pPr>
        <w:spacing w:line="240" w:lineRule="auto"/>
        <w:rPr>
          <w:rFonts w:ascii="Times New Roman" w:hAnsi="Times New Roman" w:cs="Times New Roman"/>
          <w:b/>
          <w:sz w:val="20"/>
          <w:szCs w:val="20"/>
        </w:rPr>
      </w:pPr>
      <w:r w:rsidRPr="00494F6B">
        <w:rPr>
          <w:rFonts w:ascii="Times New Roman" w:hAnsi="Times New Roman" w:cs="Times New Roman"/>
          <w:b/>
          <w:sz w:val="20"/>
          <w:szCs w:val="20"/>
        </w:rPr>
        <w:t>LITERATURE REVIEW</w:t>
      </w:r>
      <w:r w:rsidRPr="00494F6B">
        <w:rPr>
          <w:rFonts w:ascii="Times New Roman" w:hAnsi="Times New Roman" w:cs="Times New Roman"/>
          <w:b/>
          <w:sz w:val="20"/>
          <w:szCs w:val="20"/>
        </w:rPr>
        <w:tab/>
        <w:t xml:space="preserve"> </w:t>
      </w:r>
    </w:p>
    <w:p w:rsidR="00582EBB" w:rsidRPr="00494F6B" w:rsidRDefault="00582EBB" w:rsidP="00494F6B">
      <w:pPr>
        <w:spacing w:line="240" w:lineRule="auto"/>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Mauro Cappelletti who wrote a book titled “Access to justice and the Welfare State”</w:t>
      </w:r>
      <w:r w:rsidRPr="00494F6B">
        <w:rPr>
          <w:rFonts w:ascii="Times New Roman" w:eastAsia="Times New Roman" w:hAnsi="Times New Roman" w:cs="Times New Roman"/>
          <w:color w:val="000000"/>
          <w:spacing w:val="4"/>
          <w:sz w:val="20"/>
          <w:szCs w:val="20"/>
          <w:vertAlign w:val="superscript"/>
        </w:rPr>
        <w:footnoteReference w:id="10"/>
      </w:r>
      <w:r w:rsidRPr="00494F6B">
        <w:rPr>
          <w:rFonts w:ascii="Times New Roman" w:eastAsia="Times New Roman" w:hAnsi="Times New Roman" w:cs="Times New Roman"/>
          <w:color w:val="000000"/>
          <w:spacing w:val="4"/>
          <w:sz w:val="20"/>
          <w:szCs w:val="20"/>
        </w:rPr>
        <w:t xml:space="preserve"> published in the year 1981 was one of the early writings on the subject. It comprehensively provided the historical concept of access to justice. It elaborated the preliminary issues attached to the concept of access to justice. It also provided historical access to justice movements on the subject along with future prospects.</w:t>
      </w:r>
    </w:p>
    <w:p w:rsidR="00582EBB" w:rsidRPr="00494F6B" w:rsidRDefault="00582EBB" w:rsidP="003532B7">
      <w:pPr>
        <w:spacing w:line="240" w:lineRule="auto"/>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The book “Access to Justice and Legal Empowerment”</w:t>
      </w:r>
      <w:r w:rsidRPr="00494F6B">
        <w:rPr>
          <w:rFonts w:ascii="Times New Roman" w:eastAsia="Times New Roman" w:hAnsi="Times New Roman" w:cs="Times New Roman"/>
          <w:color w:val="000000"/>
          <w:spacing w:val="4"/>
          <w:sz w:val="20"/>
          <w:szCs w:val="20"/>
          <w:vertAlign w:val="superscript"/>
        </w:rPr>
        <w:footnoteReference w:id="11"/>
      </w:r>
      <w:r w:rsidRPr="00494F6B">
        <w:rPr>
          <w:rFonts w:ascii="Times New Roman" w:eastAsia="Times New Roman" w:hAnsi="Times New Roman" w:cs="Times New Roman"/>
          <w:color w:val="000000"/>
          <w:spacing w:val="4"/>
          <w:sz w:val="20"/>
          <w:szCs w:val="20"/>
        </w:rPr>
        <w:t xml:space="preserve"> written by Ineke Van De Meene and Benjamin Van Rooij in the year 2008. The author elaborated the concept of access to justice and legal empowerment as innovative approaches towards legal development and focuses on the reform of legislation and State</w:t>
      </w:r>
      <w:r w:rsidR="00F219A4">
        <w:rPr>
          <w:rFonts w:ascii="Times New Roman" w:eastAsia="Times New Roman" w:hAnsi="Times New Roman" w:cs="Times New Roman"/>
          <w:color w:val="000000"/>
          <w:spacing w:val="4"/>
          <w:sz w:val="20"/>
          <w:szCs w:val="20"/>
        </w:rPr>
        <w:t xml:space="preserve"> </w:t>
      </w:r>
      <w:r w:rsidRPr="00494F6B">
        <w:rPr>
          <w:rFonts w:ascii="Times New Roman" w:eastAsia="Times New Roman" w:hAnsi="Times New Roman" w:cs="Times New Roman"/>
          <w:color w:val="000000"/>
          <w:spacing w:val="4"/>
          <w:sz w:val="20"/>
          <w:szCs w:val="20"/>
        </w:rPr>
        <w:t>institutions. The writers discussed the influential organizations in the area of conceptualizing access to justice and legal empowerment reforms along with some simple questions about this new trend in legal development cooperation. The writer had discussed some very basic concepts like importance of access to justice and legal empowerment, obstacles through the legal system, reforms proposed along with framework for programming reforms.</w:t>
      </w:r>
    </w:p>
    <w:p w:rsidR="00582EBB" w:rsidRPr="00494F6B" w:rsidRDefault="00582EBB" w:rsidP="00494F6B">
      <w:pPr>
        <w:spacing w:line="240" w:lineRule="auto"/>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Deborah L. Rhode’s book “Access to Justice”</w:t>
      </w:r>
      <w:r w:rsidRPr="00494F6B">
        <w:rPr>
          <w:rFonts w:ascii="Times New Roman" w:eastAsia="Times New Roman" w:hAnsi="Times New Roman" w:cs="Times New Roman"/>
          <w:b/>
          <w:i/>
          <w:color w:val="000000"/>
          <w:spacing w:val="4"/>
          <w:sz w:val="20"/>
          <w:szCs w:val="20"/>
        </w:rPr>
        <w:t>,</w:t>
      </w:r>
      <w:r w:rsidRPr="00494F6B">
        <w:rPr>
          <w:rFonts w:ascii="Times New Roman" w:eastAsia="Times New Roman" w:hAnsi="Times New Roman" w:cs="Times New Roman"/>
          <w:b/>
          <w:i/>
          <w:color w:val="000000"/>
          <w:spacing w:val="4"/>
          <w:sz w:val="20"/>
          <w:szCs w:val="20"/>
          <w:vertAlign w:val="superscript"/>
        </w:rPr>
        <w:footnoteReference w:id="12"/>
      </w:r>
      <w:r w:rsidRPr="00494F6B">
        <w:rPr>
          <w:rFonts w:ascii="Times New Roman" w:eastAsia="Times New Roman" w:hAnsi="Times New Roman" w:cs="Times New Roman"/>
          <w:color w:val="000000"/>
          <w:spacing w:val="4"/>
          <w:sz w:val="20"/>
          <w:szCs w:val="20"/>
        </w:rPr>
        <w:t xml:space="preserve"> published in 2004, gave the detailed insight on the situation of access to justice in American legal system. The book expounded the </w:t>
      </w:r>
      <w:r w:rsidRPr="00494F6B">
        <w:rPr>
          <w:rFonts w:ascii="Times New Roman" w:eastAsia="Times New Roman" w:hAnsi="Times New Roman" w:cs="Times New Roman"/>
          <w:color w:val="000000"/>
          <w:spacing w:val="4"/>
          <w:sz w:val="20"/>
          <w:szCs w:val="20"/>
        </w:rPr>
        <w:lastRenderedPageBreak/>
        <w:t xml:space="preserve">reasons to care about access to justice. It concluded that practically, American legal system has failed to protect its citizens falling under the category of poor and moderate class. </w:t>
      </w:r>
    </w:p>
    <w:p w:rsidR="00582EBB" w:rsidRPr="00494F6B" w:rsidRDefault="00582EBB" w:rsidP="003532B7">
      <w:pPr>
        <w:spacing w:line="240" w:lineRule="auto"/>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Vivek Maru through his review paper “Access to Justice and Legal Empowerment: A Review of World Bank Practice”</w:t>
      </w:r>
      <w:r w:rsidRPr="00494F6B">
        <w:rPr>
          <w:rFonts w:ascii="Times New Roman" w:eastAsia="Times New Roman" w:hAnsi="Times New Roman" w:cs="Times New Roman"/>
          <w:color w:val="000000"/>
          <w:spacing w:val="4"/>
          <w:sz w:val="20"/>
          <w:szCs w:val="20"/>
          <w:vertAlign w:val="superscript"/>
        </w:rPr>
        <w:footnoteReference w:id="13"/>
      </w:r>
      <w:r w:rsidRPr="00494F6B">
        <w:rPr>
          <w:rFonts w:ascii="Times New Roman" w:eastAsia="Times New Roman" w:hAnsi="Times New Roman" w:cs="Times New Roman"/>
          <w:color w:val="000000"/>
          <w:spacing w:val="4"/>
          <w:sz w:val="20"/>
          <w:szCs w:val="20"/>
        </w:rPr>
        <w:t xml:space="preserve"> written in the year 2009, presented in a very comprehensive manner the efforts of World Bank for promotion of right of access to justice. The paper was an attempt to provide directions to the World Bank for their justice reform interventions.  It recommended the World Bank to take into consideration social context and specific needs of that society whose justice sector is going to be reformed. The paper also suggested that evaluation of access to justice projects should be on the basis of their impact on society and public at large. </w:t>
      </w:r>
    </w:p>
    <w:p w:rsidR="00582EBB" w:rsidRPr="00494F6B" w:rsidRDefault="00582EBB" w:rsidP="00D83B84">
      <w:pPr>
        <w:spacing w:line="240" w:lineRule="auto"/>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M. Elvira Mendez Pinedo through an article “Access to Justice as Hope in the Dark in Search for a new Concept in European Law”</w:t>
      </w:r>
      <w:r w:rsidRPr="00494F6B">
        <w:rPr>
          <w:rFonts w:ascii="Times New Roman" w:eastAsia="Times New Roman" w:hAnsi="Times New Roman" w:cs="Times New Roman"/>
          <w:color w:val="000000"/>
          <w:spacing w:val="4"/>
          <w:sz w:val="20"/>
          <w:szCs w:val="20"/>
          <w:vertAlign w:val="superscript"/>
        </w:rPr>
        <w:footnoteReference w:id="14"/>
      </w:r>
      <w:r w:rsidRPr="00494F6B">
        <w:rPr>
          <w:rFonts w:ascii="Times New Roman" w:eastAsia="Times New Roman" w:hAnsi="Times New Roman" w:cs="Times New Roman"/>
          <w:color w:val="000000"/>
          <w:spacing w:val="4"/>
          <w:sz w:val="20"/>
          <w:szCs w:val="20"/>
        </w:rPr>
        <w:t xml:space="preserve"> published in 2011, provided a concept of access to justice and its analysis under European Law. The author pointed out the shortcomings of the concept of access to justice in European Law. According to author European laws focus more on procedural access to justice and consider the expression in limited terms of access to courts and effective remedies only. A series of papers published in 2012, on access to justice by Zoila Hinson and Dianne Hubbard titled “Access to Justice in Namibia: Proposals for Improving Public Access to Courts”</w:t>
      </w:r>
      <w:r w:rsidRPr="00494F6B">
        <w:rPr>
          <w:rFonts w:ascii="Times New Roman" w:eastAsia="Times New Roman" w:hAnsi="Times New Roman" w:cs="Times New Roman"/>
          <w:color w:val="000000"/>
          <w:spacing w:val="4"/>
          <w:sz w:val="20"/>
          <w:szCs w:val="20"/>
          <w:vertAlign w:val="superscript"/>
        </w:rPr>
        <w:footnoteReference w:id="15"/>
      </w:r>
      <w:r w:rsidRPr="00494F6B">
        <w:rPr>
          <w:rFonts w:ascii="Times New Roman" w:eastAsia="Times New Roman" w:hAnsi="Times New Roman" w:cs="Times New Roman"/>
          <w:color w:val="000000"/>
          <w:spacing w:val="4"/>
          <w:sz w:val="20"/>
          <w:szCs w:val="20"/>
        </w:rPr>
        <w:t xml:space="preserve"> carries discussion about protection of this right in Namibia. In part A of the series, article titled as “Access to Justice as a Human Right” is provided. The article </w:t>
      </w:r>
      <w:r w:rsidR="00D83B84" w:rsidRPr="00494F6B">
        <w:rPr>
          <w:rFonts w:ascii="Times New Roman" w:eastAsia="Times New Roman" w:hAnsi="Times New Roman" w:cs="Times New Roman"/>
          <w:color w:val="000000"/>
          <w:spacing w:val="4"/>
          <w:sz w:val="20"/>
          <w:szCs w:val="20"/>
        </w:rPr>
        <w:t>consists</w:t>
      </w:r>
      <w:r w:rsidRPr="00494F6B">
        <w:rPr>
          <w:rFonts w:ascii="Times New Roman" w:eastAsia="Times New Roman" w:hAnsi="Times New Roman" w:cs="Times New Roman"/>
          <w:color w:val="000000"/>
          <w:spacing w:val="4"/>
          <w:sz w:val="20"/>
          <w:szCs w:val="20"/>
        </w:rPr>
        <w:t xml:space="preserve"> of topics of access to justice in the Namibian Constitution, international law on access to justice and factors obstructing access to justice. The article elaborated the provisions provided under the Namibian Constitution regarding access to justice. Under Namibian Constitution access to justice is taken as a mean for the enforcement of other rights. The article express right of access to justice as enabler of other rights only, therefore, needs improvement. Meaning thereby, the article is more inclined to the procedural access to justice than its substantive side.  </w:t>
      </w:r>
    </w:p>
    <w:p w:rsidR="00582EBB" w:rsidRPr="00494F6B" w:rsidRDefault="00582EBB" w:rsidP="00494F6B">
      <w:pPr>
        <w:spacing w:line="240" w:lineRule="auto"/>
        <w:ind w:firstLine="720"/>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The book titled “Access to Justice in Pakistan”</w:t>
      </w:r>
      <w:r w:rsidRPr="00494F6B">
        <w:rPr>
          <w:rFonts w:ascii="Times New Roman" w:eastAsia="Times New Roman" w:hAnsi="Times New Roman" w:cs="Times New Roman"/>
          <w:color w:val="000000"/>
          <w:spacing w:val="4"/>
          <w:sz w:val="20"/>
          <w:szCs w:val="20"/>
          <w:vertAlign w:val="superscript"/>
        </w:rPr>
        <w:footnoteReference w:id="16"/>
      </w:r>
      <w:r w:rsidRPr="00494F6B">
        <w:rPr>
          <w:rFonts w:ascii="Times New Roman" w:eastAsia="Times New Roman" w:hAnsi="Times New Roman" w:cs="Times New Roman"/>
          <w:color w:val="000000"/>
          <w:spacing w:val="4"/>
          <w:sz w:val="20"/>
          <w:szCs w:val="20"/>
        </w:rPr>
        <w:t xml:space="preserve"> published in 2003, was written by Former Justice of Supreme Court, Justice (R) Fazal Karim for the guidance of bench and bar under one of the project of ADB. Through this publication minimum standard of judicial fairness had been brought in writing in order to facilitate and disseminate the true concept of access to justice. The scope of the book is procedural access to justice only and is silent about substantive access to justice.</w:t>
      </w:r>
    </w:p>
    <w:p w:rsidR="00582EBB" w:rsidRPr="00494F6B" w:rsidRDefault="00582EBB" w:rsidP="00D83B84">
      <w:pPr>
        <w:spacing w:line="240" w:lineRule="auto"/>
        <w:ind w:firstLine="720"/>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The book “Access to justice in Transnational B2C E-Commerce: A Multidimensional Analysis of Consumer Protection Mechanism”,</w:t>
      </w:r>
      <w:r w:rsidRPr="00494F6B">
        <w:rPr>
          <w:rFonts w:ascii="Times New Roman" w:eastAsia="Times New Roman" w:hAnsi="Times New Roman" w:cs="Times New Roman"/>
          <w:color w:val="000000"/>
          <w:spacing w:val="4"/>
          <w:sz w:val="20"/>
          <w:szCs w:val="20"/>
          <w:vertAlign w:val="superscript"/>
        </w:rPr>
        <w:footnoteReference w:id="17"/>
      </w:r>
      <w:r w:rsidRPr="00494F6B">
        <w:rPr>
          <w:rFonts w:ascii="Times New Roman" w:eastAsia="Times New Roman" w:hAnsi="Times New Roman" w:cs="Times New Roman"/>
          <w:color w:val="000000"/>
          <w:spacing w:val="4"/>
          <w:sz w:val="20"/>
          <w:szCs w:val="20"/>
        </w:rPr>
        <w:t xml:space="preserve"> published in 2015, is one of the latest work on the topic of access to justice. It provided concept of effective provision of access to justice to consumers in the context of e-commerce. The book provided guidelines for consumer protection in borderless E-Market and tried to identify possible solutions for preservation of right of access to justice in the online market. The book provided historical debate on access to justice from the work of 19</w:t>
      </w:r>
      <w:r w:rsidRPr="00494F6B">
        <w:rPr>
          <w:rFonts w:ascii="Times New Roman" w:eastAsia="Times New Roman" w:hAnsi="Times New Roman" w:cs="Times New Roman"/>
          <w:color w:val="000000"/>
          <w:spacing w:val="4"/>
          <w:sz w:val="20"/>
          <w:szCs w:val="20"/>
          <w:vertAlign w:val="superscript"/>
        </w:rPr>
        <w:t>th</w:t>
      </w:r>
      <w:r w:rsidRPr="00494F6B">
        <w:rPr>
          <w:rFonts w:ascii="Times New Roman" w:eastAsia="Times New Roman" w:hAnsi="Times New Roman" w:cs="Times New Roman"/>
          <w:color w:val="000000"/>
          <w:spacing w:val="4"/>
          <w:sz w:val="20"/>
          <w:szCs w:val="20"/>
        </w:rPr>
        <w:t xml:space="preserve"> Century authors on the subject. It also provided contemporary debates on access to justice along with enhancing mechanisms for consumer protection in e-commerce. The book “The Art of a Lawyer and Access to Justice”</w:t>
      </w:r>
      <w:r w:rsidRPr="00494F6B">
        <w:rPr>
          <w:rFonts w:ascii="Times New Roman" w:eastAsia="Times New Roman" w:hAnsi="Times New Roman" w:cs="Times New Roman"/>
          <w:color w:val="000000"/>
          <w:spacing w:val="4"/>
          <w:sz w:val="20"/>
          <w:szCs w:val="20"/>
          <w:vertAlign w:val="superscript"/>
        </w:rPr>
        <w:footnoteReference w:id="18"/>
      </w:r>
      <w:r w:rsidRPr="00494F6B">
        <w:rPr>
          <w:rFonts w:ascii="Times New Roman" w:eastAsia="Times New Roman" w:hAnsi="Times New Roman" w:cs="Times New Roman"/>
          <w:color w:val="000000"/>
          <w:spacing w:val="4"/>
          <w:sz w:val="20"/>
          <w:szCs w:val="20"/>
        </w:rPr>
        <w:t xml:space="preserve"> consists of many articles related to art of advocacy edited by Emmanuel Zafar was published in the year 2011. The book is a guideline for young lawyers to learn how to act in their professional career. The book is collection of views of legal luminaries of different countries. Overall, the work of the author is in terms of art of advocacy and not from the perspective of right of access to justice available to the citizens. </w:t>
      </w:r>
    </w:p>
    <w:p w:rsidR="00582EBB" w:rsidRPr="00494F6B" w:rsidRDefault="00582EBB" w:rsidP="00494F6B">
      <w:pPr>
        <w:spacing w:line="240" w:lineRule="auto"/>
        <w:ind w:firstLine="720"/>
        <w:jc w:val="both"/>
        <w:rPr>
          <w:rFonts w:ascii="Times New Roman" w:eastAsia="Times New Roman" w:hAnsi="Times New Roman" w:cs="Times New Roman"/>
          <w:color w:val="000000"/>
          <w:spacing w:val="4"/>
          <w:sz w:val="20"/>
          <w:szCs w:val="20"/>
        </w:rPr>
      </w:pPr>
      <w:r w:rsidRPr="00494F6B">
        <w:rPr>
          <w:rFonts w:ascii="Times New Roman" w:eastAsia="Times New Roman" w:hAnsi="Times New Roman" w:cs="Times New Roman"/>
          <w:color w:val="000000"/>
          <w:spacing w:val="4"/>
          <w:sz w:val="20"/>
          <w:szCs w:val="20"/>
        </w:rPr>
        <w:t>Ishfaq Ali wrote a book titled “Right to Access to Justice”,</w:t>
      </w:r>
      <w:r w:rsidRPr="00494F6B">
        <w:rPr>
          <w:rFonts w:ascii="Times New Roman" w:eastAsia="Times New Roman" w:hAnsi="Times New Roman" w:cs="Times New Roman"/>
          <w:color w:val="000000"/>
          <w:spacing w:val="4"/>
          <w:sz w:val="20"/>
          <w:szCs w:val="20"/>
          <w:vertAlign w:val="superscript"/>
        </w:rPr>
        <w:footnoteReference w:id="19"/>
      </w:r>
      <w:r w:rsidRPr="00494F6B">
        <w:rPr>
          <w:rFonts w:ascii="Times New Roman" w:eastAsia="Times New Roman" w:hAnsi="Times New Roman" w:cs="Times New Roman"/>
          <w:color w:val="000000"/>
          <w:spacing w:val="4"/>
          <w:sz w:val="20"/>
          <w:szCs w:val="20"/>
        </w:rPr>
        <w:t xml:space="preserve"> published in 2014 is a unique compilation of case-laws on the topic of access to justice. The writer has gathered case laws on almost all the terms and phrases used for access to justice. The book is neither discussing the procedural access to justice nor elaborated substantive access to justice. It is providing compilation of case laws on the topics like due process of law, independence of judiciary and role of judiciary in disseminating justice.    </w:t>
      </w:r>
    </w:p>
    <w:p w:rsidR="002D3970" w:rsidRPr="00494F6B" w:rsidRDefault="002D3970" w:rsidP="00494F6B">
      <w:pPr>
        <w:spacing w:line="240" w:lineRule="auto"/>
        <w:rPr>
          <w:rFonts w:ascii="Times New Roman" w:hAnsi="Times New Roman" w:cs="Times New Roman"/>
          <w:b/>
          <w:sz w:val="20"/>
          <w:szCs w:val="20"/>
        </w:rPr>
      </w:pPr>
    </w:p>
    <w:p w:rsidR="00A45353" w:rsidRPr="00494F6B" w:rsidRDefault="00A45353" w:rsidP="00494F6B">
      <w:pPr>
        <w:spacing w:after="160" w:line="240" w:lineRule="auto"/>
        <w:rPr>
          <w:rFonts w:ascii="Times New Roman" w:hAnsi="Times New Roman" w:cs="Times New Roman"/>
          <w:b/>
          <w:sz w:val="20"/>
          <w:szCs w:val="20"/>
        </w:rPr>
      </w:pPr>
      <w:r w:rsidRPr="00494F6B">
        <w:rPr>
          <w:rFonts w:ascii="Times New Roman" w:hAnsi="Times New Roman" w:cs="Times New Roman"/>
          <w:b/>
          <w:sz w:val="20"/>
          <w:szCs w:val="20"/>
        </w:rPr>
        <w:br w:type="page"/>
      </w:r>
    </w:p>
    <w:p w:rsidR="002D3970" w:rsidRPr="00494F6B" w:rsidRDefault="002D3970" w:rsidP="00494F6B">
      <w:pPr>
        <w:pStyle w:val="Heading1"/>
        <w:spacing w:line="240" w:lineRule="auto"/>
        <w:rPr>
          <w:rFonts w:ascii="Times New Roman" w:hAnsi="Times New Roman" w:cs="Times New Roman"/>
          <w:b/>
          <w:color w:val="auto"/>
          <w:sz w:val="20"/>
          <w:szCs w:val="20"/>
        </w:rPr>
      </w:pPr>
      <w:r w:rsidRPr="00494F6B">
        <w:rPr>
          <w:rFonts w:ascii="Times New Roman" w:hAnsi="Times New Roman" w:cs="Times New Roman"/>
          <w:b/>
          <w:color w:val="auto"/>
          <w:sz w:val="20"/>
          <w:szCs w:val="20"/>
        </w:rPr>
        <w:lastRenderedPageBreak/>
        <w:t>DEFINITION OF ACCESS TO JUSTICE</w:t>
      </w:r>
    </w:p>
    <w:p w:rsidR="00535CE3" w:rsidRDefault="00535CE3" w:rsidP="00494F6B">
      <w:pPr>
        <w:spacing w:line="240" w:lineRule="auto"/>
        <w:jc w:val="both"/>
        <w:rPr>
          <w:rFonts w:ascii="Times New Roman" w:hAnsi="Times New Roman" w:cs="Times New Roman"/>
          <w:sz w:val="20"/>
          <w:szCs w:val="20"/>
        </w:rPr>
      </w:pPr>
    </w:p>
    <w:p w:rsidR="002D3970" w:rsidRPr="00494F6B" w:rsidRDefault="002D3970" w:rsidP="00494F6B">
      <w:pPr>
        <w:spacing w:line="240" w:lineRule="auto"/>
        <w:jc w:val="both"/>
        <w:rPr>
          <w:rFonts w:ascii="Times New Roman" w:eastAsia="Times New Roman" w:hAnsi="Times New Roman" w:cs="Times New Roman"/>
          <w:bCs/>
          <w:color w:val="000000"/>
          <w:sz w:val="20"/>
          <w:szCs w:val="20"/>
        </w:rPr>
      </w:pPr>
      <w:r w:rsidRPr="00494F6B">
        <w:rPr>
          <w:rFonts w:ascii="Times New Roman" w:eastAsia="Times New Roman" w:hAnsi="Times New Roman" w:cs="Times New Roman"/>
          <w:bCs/>
          <w:color w:val="000000"/>
          <w:sz w:val="20"/>
          <w:szCs w:val="20"/>
        </w:rPr>
        <w:t>It is rightly said that “Access is the first weak point in the law machine”</w:t>
      </w:r>
      <w:r w:rsidRPr="00494F6B">
        <w:rPr>
          <w:rFonts w:ascii="Times New Roman" w:hAnsi="Times New Roman" w:cs="Times New Roman"/>
          <w:bCs/>
          <w:sz w:val="20"/>
          <w:szCs w:val="20"/>
          <w:vertAlign w:val="superscript"/>
        </w:rPr>
        <w:footnoteReference w:id="20"/>
      </w:r>
      <w:r w:rsidRPr="00494F6B">
        <w:rPr>
          <w:rFonts w:ascii="Times New Roman" w:eastAsia="Times New Roman" w:hAnsi="Times New Roman" w:cs="Times New Roman"/>
          <w:bCs/>
          <w:color w:val="000000"/>
          <w:sz w:val="20"/>
          <w:szCs w:val="20"/>
        </w:rPr>
        <w:t>.  Access to justice lacks any unanimous or widely acceptable definition under international law rather it is articulated through different terminologies</w:t>
      </w:r>
      <w:r w:rsidRPr="00494F6B">
        <w:rPr>
          <w:rFonts w:ascii="Times New Roman" w:hAnsi="Times New Roman" w:cs="Times New Roman"/>
          <w:bCs/>
          <w:sz w:val="20"/>
          <w:szCs w:val="20"/>
          <w:vertAlign w:val="superscript"/>
        </w:rPr>
        <w:footnoteReference w:id="21"/>
      </w:r>
      <w:r w:rsidRPr="00494F6B">
        <w:rPr>
          <w:rFonts w:ascii="Times New Roman" w:eastAsia="Times New Roman" w:hAnsi="Times New Roman" w:cs="Times New Roman"/>
          <w:bCs/>
          <w:color w:val="000000"/>
          <w:sz w:val="20"/>
          <w:szCs w:val="20"/>
        </w:rPr>
        <w:t xml:space="preserve"> and expressions in human rights conventions. The term been used in numerous ways under different perspectives. Conventionally, it was an expression indicating the formal systems and structures of the law to the vulnerable segment of society</w:t>
      </w:r>
      <w:r w:rsidRPr="00494F6B">
        <w:rPr>
          <w:rFonts w:ascii="Times New Roman" w:hAnsi="Times New Roman" w:cs="Times New Roman"/>
          <w:bCs/>
          <w:sz w:val="20"/>
          <w:szCs w:val="20"/>
        </w:rPr>
        <w:t xml:space="preserve"> </w:t>
      </w:r>
      <w:r w:rsidRPr="00494F6B">
        <w:rPr>
          <w:rFonts w:ascii="Times New Roman" w:hAnsi="Times New Roman" w:cs="Times New Roman"/>
          <w:bCs/>
          <w:sz w:val="20"/>
          <w:szCs w:val="20"/>
          <w:vertAlign w:val="superscript"/>
        </w:rPr>
        <w:footnoteReference w:id="22"/>
      </w:r>
      <w:r w:rsidRPr="00494F6B">
        <w:rPr>
          <w:rFonts w:ascii="Times New Roman" w:hAnsi="Times New Roman" w:cs="Times New Roman"/>
          <w:bCs/>
          <w:sz w:val="20"/>
          <w:szCs w:val="20"/>
        </w:rPr>
        <w:t xml:space="preserve"> </w:t>
      </w:r>
      <w:r w:rsidRPr="00494F6B">
        <w:rPr>
          <w:rFonts w:ascii="Times New Roman" w:eastAsia="Times New Roman" w:hAnsi="Times New Roman" w:cs="Times New Roman"/>
          <w:bCs/>
          <w:color w:val="000000"/>
          <w:sz w:val="20"/>
          <w:szCs w:val="20"/>
        </w:rPr>
        <w:t xml:space="preserve">but now the concept has been diversified and is used in its broader sense. Underhand is presented some of the definitions of access to justice disclosing the terminologies in which it exists. </w:t>
      </w:r>
    </w:p>
    <w:p w:rsidR="002D3970" w:rsidRPr="00494F6B" w:rsidRDefault="002D3970" w:rsidP="00494F6B">
      <w:pPr>
        <w:shd w:val="clear" w:color="auto" w:fill="FFFFFF"/>
        <w:spacing w:after="0" w:line="240" w:lineRule="auto"/>
        <w:ind w:firstLine="720"/>
        <w:jc w:val="both"/>
        <w:rPr>
          <w:rFonts w:ascii="Times New Roman" w:eastAsia="Times New Roman" w:hAnsi="Times New Roman" w:cs="Times New Roman"/>
          <w:bCs/>
          <w:color w:val="000000"/>
          <w:sz w:val="20"/>
          <w:szCs w:val="20"/>
        </w:rPr>
      </w:pPr>
      <w:r w:rsidRPr="00494F6B">
        <w:rPr>
          <w:rFonts w:ascii="Times New Roman" w:eastAsia="Times New Roman" w:hAnsi="Times New Roman" w:cs="Times New Roman"/>
          <w:bCs/>
          <w:color w:val="000000"/>
          <w:sz w:val="20"/>
          <w:szCs w:val="20"/>
        </w:rPr>
        <w:t>Sometimes, it is considered much easier to define the term in negative connotation i-e to express what access to justice is not rather than what it is. In other words it is easy to figure out denial of access to justice than its achievements.</w:t>
      </w:r>
      <w:r w:rsidRPr="00494F6B">
        <w:rPr>
          <w:rFonts w:ascii="Times New Roman" w:eastAsia="Times New Roman" w:hAnsi="Times New Roman" w:cs="Times New Roman"/>
          <w:bCs/>
          <w:color w:val="000000"/>
          <w:sz w:val="20"/>
          <w:szCs w:val="20"/>
          <w:vertAlign w:val="superscript"/>
        </w:rPr>
        <w:footnoteReference w:id="23"/>
      </w:r>
      <w:r w:rsidRPr="00494F6B">
        <w:rPr>
          <w:rFonts w:ascii="Times New Roman" w:eastAsia="Times New Roman" w:hAnsi="Times New Roman" w:cs="Times New Roman"/>
          <w:bCs/>
          <w:color w:val="000000"/>
          <w:sz w:val="20"/>
          <w:szCs w:val="20"/>
        </w:rPr>
        <w:t xml:space="preserve"> For instance, backlog of cases defines denial of access to justice in a more appropriate manner than expeditious disposal of cases which is an expression of attaining access to justice. </w:t>
      </w:r>
    </w:p>
    <w:p w:rsidR="002D3970" w:rsidRPr="00494F6B" w:rsidRDefault="002D3970" w:rsidP="00494F6B">
      <w:pPr>
        <w:shd w:val="clear" w:color="auto" w:fill="FFFFFF"/>
        <w:spacing w:after="0" w:line="240" w:lineRule="auto"/>
        <w:ind w:firstLine="720"/>
        <w:jc w:val="both"/>
        <w:rPr>
          <w:rFonts w:ascii="Times New Roman" w:eastAsia="Times New Roman" w:hAnsi="Times New Roman" w:cs="Times New Roman"/>
          <w:bCs/>
          <w:color w:val="000000"/>
          <w:sz w:val="20"/>
          <w:szCs w:val="20"/>
        </w:rPr>
      </w:pPr>
      <w:r w:rsidRPr="00494F6B">
        <w:rPr>
          <w:rFonts w:ascii="Times New Roman" w:eastAsia="Times New Roman" w:hAnsi="Times New Roman" w:cs="Times New Roman"/>
          <w:bCs/>
          <w:color w:val="000000"/>
          <w:sz w:val="20"/>
          <w:szCs w:val="20"/>
        </w:rPr>
        <w:t xml:space="preserve">Throughout its evolution, many intellectuals have offered numerous explanations of the term ‘access to justice’ but no single all-inclusive and unanimously acceptable definition could be coined till today. One of its simplest definition is presented by Stefan Wrbka. According to him, “The term of access to justice consists of two parts: </w:t>
      </w:r>
      <w:r w:rsidRPr="00494F6B">
        <w:rPr>
          <w:rFonts w:ascii="Times New Roman" w:eastAsia="Times New Roman" w:hAnsi="Times New Roman" w:cs="Times New Roman"/>
          <w:bCs/>
          <w:i/>
          <w:color w:val="000000"/>
          <w:sz w:val="20"/>
          <w:szCs w:val="20"/>
        </w:rPr>
        <w:t>access</w:t>
      </w:r>
      <w:r w:rsidRPr="00494F6B">
        <w:rPr>
          <w:rFonts w:ascii="Times New Roman" w:eastAsia="Times New Roman" w:hAnsi="Times New Roman" w:cs="Times New Roman"/>
          <w:bCs/>
          <w:color w:val="000000"/>
          <w:sz w:val="20"/>
          <w:szCs w:val="20"/>
        </w:rPr>
        <w:t xml:space="preserve"> and </w:t>
      </w:r>
      <w:r w:rsidRPr="00494F6B">
        <w:rPr>
          <w:rFonts w:ascii="Times New Roman" w:eastAsia="Times New Roman" w:hAnsi="Times New Roman" w:cs="Times New Roman"/>
          <w:bCs/>
          <w:i/>
          <w:color w:val="000000"/>
          <w:sz w:val="20"/>
          <w:szCs w:val="20"/>
        </w:rPr>
        <w:t>justice</w:t>
      </w:r>
      <w:r w:rsidRPr="00494F6B">
        <w:rPr>
          <w:rFonts w:ascii="Times New Roman" w:eastAsia="Times New Roman" w:hAnsi="Times New Roman" w:cs="Times New Roman"/>
          <w:bCs/>
          <w:color w:val="000000"/>
          <w:sz w:val="20"/>
          <w:szCs w:val="20"/>
        </w:rPr>
        <w:t xml:space="preserve">. In its literal meaning, </w:t>
      </w:r>
      <w:r w:rsidRPr="00494F6B">
        <w:rPr>
          <w:rFonts w:ascii="Times New Roman" w:eastAsia="Times New Roman" w:hAnsi="Times New Roman" w:cs="Times New Roman"/>
          <w:bCs/>
          <w:i/>
          <w:color w:val="000000"/>
          <w:sz w:val="20"/>
          <w:szCs w:val="20"/>
        </w:rPr>
        <w:t>access</w:t>
      </w:r>
      <w:r w:rsidRPr="00494F6B">
        <w:rPr>
          <w:rFonts w:ascii="Times New Roman" w:eastAsia="Times New Roman" w:hAnsi="Times New Roman" w:cs="Times New Roman"/>
          <w:bCs/>
          <w:color w:val="000000"/>
          <w:sz w:val="20"/>
          <w:szCs w:val="20"/>
        </w:rPr>
        <w:t xml:space="preserve"> stands for the chance to reach or accomplish something, whereas </w:t>
      </w:r>
      <w:r w:rsidRPr="00494F6B">
        <w:rPr>
          <w:rFonts w:ascii="Times New Roman" w:eastAsia="Times New Roman" w:hAnsi="Times New Roman" w:cs="Times New Roman"/>
          <w:bCs/>
          <w:i/>
          <w:color w:val="000000"/>
          <w:sz w:val="20"/>
          <w:szCs w:val="20"/>
        </w:rPr>
        <w:t>justice</w:t>
      </w:r>
      <w:r w:rsidRPr="00494F6B">
        <w:rPr>
          <w:rFonts w:ascii="Times New Roman" w:eastAsia="Times New Roman" w:hAnsi="Times New Roman" w:cs="Times New Roman"/>
          <w:bCs/>
          <w:color w:val="000000"/>
          <w:sz w:val="20"/>
          <w:szCs w:val="20"/>
        </w:rPr>
        <w:t xml:space="preserve"> refers to fairness and reasonableness and embodies the concepts that everybody’s rights are safeguarded”.</w:t>
      </w:r>
      <w:r w:rsidRPr="00494F6B">
        <w:rPr>
          <w:rStyle w:val="FootnoteReference"/>
          <w:rFonts w:ascii="Times New Roman" w:eastAsia="Times New Roman" w:hAnsi="Times New Roman" w:cs="Times New Roman"/>
          <w:bCs/>
          <w:color w:val="000000"/>
          <w:sz w:val="20"/>
          <w:szCs w:val="20"/>
        </w:rPr>
        <w:footnoteReference w:id="24"/>
      </w:r>
      <w:r w:rsidRPr="00494F6B">
        <w:rPr>
          <w:rFonts w:ascii="Times New Roman" w:eastAsia="Times New Roman" w:hAnsi="Times New Roman" w:cs="Times New Roman"/>
          <w:bCs/>
          <w:color w:val="000000"/>
          <w:sz w:val="20"/>
          <w:szCs w:val="20"/>
        </w:rPr>
        <w:t xml:space="preserve"> Wrbka defines access to justice in terms of fairness, reasonableness and equal protection of law.  </w:t>
      </w:r>
    </w:p>
    <w:p w:rsidR="002D3970" w:rsidRPr="00494F6B" w:rsidRDefault="002D3970" w:rsidP="00494F6B">
      <w:pPr>
        <w:autoSpaceDE w:val="0"/>
        <w:autoSpaceDN w:val="0"/>
        <w:adjustRightInd w:val="0"/>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Stephen Bottomley</w:t>
      </w:r>
      <w:r w:rsidRPr="00494F6B">
        <w:rPr>
          <w:rStyle w:val="FootnoteReference"/>
          <w:rFonts w:ascii="Times New Roman" w:hAnsi="Times New Roman" w:cs="Times New Roman"/>
          <w:sz w:val="20"/>
          <w:szCs w:val="20"/>
        </w:rPr>
        <w:footnoteReference w:id="25"/>
      </w:r>
      <w:r w:rsidRPr="00494F6B">
        <w:rPr>
          <w:rFonts w:ascii="Times New Roman" w:hAnsi="Times New Roman" w:cs="Times New Roman"/>
          <w:sz w:val="20"/>
          <w:szCs w:val="20"/>
        </w:rPr>
        <w:t xml:space="preserve"> and Simon Bronnit</w:t>
      </w:r>
      <w:r w:rsidRPr="00494F6B">
        <w:rPr>
          <w:rStyle w:val="FootnoteReference"/>
          <w:rFonts w:ascii="Times New Roman" w:hAnsi="Times New Roman" w:cs="Times New Roman"/>
          <w:sz w:val="20"/>
          <w:szCs w:val="20"/>
        </w:rPr>
        <w:footnoteReference w:id="26"/>
      </w:r>
      <w:r w:rsidRPr="00494F6B">
        <w:rPr>
          <w:rFonts w:ascii="Times New Roman" w:hAnsi="Times New Roman" w:cs="Times New Roman"/>
          <w:sz w:val="20"/>
          <w:szCs w:val="20"/>
        </w:rPr>
        <w:t xml:space="preserve"> has defined access to justice in terms of formal system of justice. According to them, “Access to justice is usually taken to mean access to formally constructed, political impartial courts and administrative agencies”.</w:t>
      </w:r>
      <w:r w:rsidRPr="00494F6B">
        <w:rPr>
          <w:rStyle w:val="FootnoteReference"/>
          <w:rFonts w:ascii="Times New Roman" w:hAnsi="Times New Roman" w:cs="Times New Roman"/>
          <w:sz w:val="20"/>
          <w:szCs w:val="20"/>
        </w:rPr>
        <w:footnoteReference w:id="27"/>
      </w:r>
      <w:r w:rsidRPr="00494F6B">
        <w:rPr>
          <w:rFonts w:ascii="Times New Roman" w:hAnsi="Times New Roman" w:cs="Times New Roman"/>
          <w:sz w:val="20"/>
          <w:szCs w:val="20"/>
        </w:rPr>
        <w:t xml:space="preserve"> This definition excluded all the informal systems</w:t>
      </w:r>
      <w:r w:rsidRPr="00494F6B">
        <w:rPr>
          <w:rStyle w:val="FootnoteReference"/>
          <w:rFonts w:ascii="Times New Roman" w:hAnsi="Times New Roman" w:cs="Times New Roman"/>
          <w:sz w:val="20"/>
          <w:szCs w:val="20"/>
        </w:rPr>
        <w:footnoteReference w:id="28"/>
      </w:r>
      <w:r w:rsidRPr="00494F6B">
        <w:rPr>
          <w:rFonts w:ascii="Times New Roman" w:hAnsi="Times New Roman" w:cs="Times New Roman"/>
          <w:sz w:val="20"/>
          <w:szCs w:val="20"/>
        </w:rPr>
        <w:t xml:space="preserve"> of attaining justice prevailing around the globe.  </w:t>
      </w:r>
    </w:p>
    <w:p w:rsidR="002D3970" w:rsidRPr="00494F6B" w:rsidRDefault="002D3970" w:rsidP="00494F6B">
      <w:pPr>
        <w:autoSpaceDE w:val="0"/>
        <w:autoSpaceDN w:val="0"/>
        <w:adjustRightInd w:val="0"/>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A much broader definition of the term has been presented by Mauro Cappelletti</w:t>
      </w:r>
      <w:r w:rsidRPr="00494F6B">
        <w:rPr>
          <w:rStyle w:val="FootnoteReference"/>
          <w:rFonts w:ascii="Times New Roman" w:hAnsi="Times New Roman" w:cs="Times New Roman"/>
          <w:sz w:val="20"/>
          <w:szCs w:val="20"/>
        </w:rPr>
        <w:footnoteReference w:id="29"/>
      </w:r>
      <w:r w:rsidRPr="00494F6B">
        <w:rPr>
          <w:rFonts w:ascii="Times New Roman" w:hAnsi="Times New Roman" w:cs="Times New Roman"/>
          <w:sz w:val="20"/>
          <w:szCs w:val="20"/>
        </w:rPr>
        <w:t xml:space="preserve"> and Bryant Geoffrey Garth</w:t>
      </w:r>
      <w:r w:rsidRPr="00494F6B">
        <w:rPr>
          <w:rStyle w:val="FootnoteReference"/>
          <w:rFonts w:ascii="Times New Roman" w:hAnsi="Times New Roman" w:cs="Times New Roman"/>
          <w:sz w:val="20"/>
          <w:szCs w:val="20"/>
        </w:rPr>
        <w:footnoteReference w:id="30"/>
      </w:r>
      <w:r w:rsidR="005F659C" w:rsidRPr="00494F6B">
        <w:rPr>
          <w:rFonts w:ascii="Times New Roman" w:hAnsi="Times New Roman" w:cs="Times New Roman"/>
          <w:sz w:val="20"/>
          <w:szCs w:val="20"/>
        </w:rPr>
        <w:t>.</w:t>
      </w:r>
      <w:r w:rsidRPr="00494F6B">
        <w:rPr>
          <w:rFonts w:ascii="Times New Roman" w:hAnsi="Times New Roman" w:cs="Times New Roman"/>
          <w:sz w:val="20"/>
          <w:szCs w:val="20"/>
        </w:rPr>
        <w:t xml:space="preserve"> According to them access to justice is “A system by which people may vindicate their rights and/or resolve their disputes under the general auspices </w:t>
      </w:r>
      <w:r w:rsidRPr="00494F6B">
        <w:rPr>
          <w:rFonts w:ascii="Times New Roman" w:hAnsi="Times New Roman" w:cs="Times New Roman"/>
          <w:sz w:val="20"/>
          <w:szCs w:val="20"/>
        </w:rPr>
        <w:t>of the state. It consists of guaranteeing equal access and achieving just outcomes. It could also simply refer to ‘mechanisms by which an individual may seek legal assistance”.</w:t>
      </w:r>
      <w:r w:rsidRPr="00494F6B">
        <w:rPr>
          <w:rStyle w:val="FootnoteReference"/>
          <w:rFonts w:ascii="Times New Roman" w:hAnsi="Times New Roman" w:cs="Times New Roman"/>
          <w:sz w:val="20"/>
          <w:szCs w:val="20"/>
        </w:rPr>
        <w:footnoteReference w:id="31"/>
      </w:r>
      <w:r w:rsidRPr="00494F6B">
        <w:rPr>
          <w:rFonts w:ascii="Times New Roman" w:hAnsi="Times New Roman" w:cs="Times New Roman"/>
          <w:sz w:val="20"/>
          <w:szCs w:val="20"/>
        </w:rPr>
        <w:t xml:space="preserve"> </w:t>
      </w:r>
    </w:p>
    <w:p w:rsidR="002D3970" w:rsidRPr="00494F6B" w:rsidRDefault="002D3970" w:rsidP="00494F6B">
      <w:pPr>
        <w:autoSpaceDE w:val="0"/>
        <w:autoSpaceDN w:val="0"/>
        <w:adjustRightInd w:val="0"/>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As compared to previous definition given by Bottomley and Bronnit, Cappelletti and Garth has defined access to justice in a much broader way.  This definition has covered all the existing systems of ADR like Jirga systems</w:t>
      </w:r>
      <w:r w:rsidRPr="00494F6B">
        <w:rPr>
          <w:rStyle w:val="FootnoteReference"/>
          <w:rFonts w:ascii="Times New Roman" w:hAnsi="Times New Roman" w:cs="Times New Roman"/>
          <w:sz w:val="20"/>
          <w:szCs w:val="20"/>
        </w:rPr>
        <w:footnoteReference w:id="32"/>
      </w:r>
      <w:r w:rsidRPr="00494F6B">
        <w:rPr>
          <w:rFonts w:ascii="Times New Roman" w:hAnsi="Times New Roman" w:cs="Times New Roman"/>
          <w:sz w:val="20"/>
          <w:szCs w:val="20"/>
        </w:rPr>
        <w:t xml:space="preserve">, Lok adalat and other formal and informal systems of dispute resolutions recognized and permitted by the State. </w:t>
      </w:r>
      <w:r w:rsidR="00535CE3" w:rsidRPr="00494F6B">
        <w:rPr>
          <w:rFonts w:ascii="Times New Roman" w:hAnsi="Times New Roman" w:cs="Times New Roman"/>
          <w:sz w:val="20"/>
          <w:szCs w:val="20"/>
        </w:rPr>
        <w:t>Moreover,</w:t>
      </w:r>
      <w:r w:rsidRPr="00494F6B">
        <w:rPr>
          <w:rFonts w:ascii="Times New Roman" w:hAnsi="Times New Roman" w:cs="Times New Roman"/>
          <w:sz w:val="20"/>
          <w:szCs w:val="20"/>
        </w:rPr>
        <w:t xml:space="preserve"> emphasis of this definition is on the point of reaching to the just and fair results of this exercise.</w:t>
      </w:r>
    </w:p>
    <w:p w:rsidR="002D3970" w:rsidRPr="00494F6B" w:rsidRDefault="002D3970" w:rsidP="00494F6B">
      <w:pPr>
        <w:spacing w:after="0" w:line="240" w:lineRule="auto"/>
        <w:ind w:right="-2" w:firstLine="720"/>
        <w:jc w:val="both"/>
        <w:rPr>
          <w:rFonts w:ascii="Times New Roman" w:hAnsi="Times New Roman" w:cs="Times New Roman"/>
          <w:sz w:val="20"/>
          <w:szCs w:val="20"/>
        </w:rPr>
      </w:pPr>
      <w:r w:rsidRPr="00494F6B">
        <w:rPr>
          <w:rStyle w:val="Strong"/>
          <w:rFonts w:ascii="Times New Roman" w:hAnsi="Times New Roman" w:cs="Times New Roman"/>
          <w:b w:val="0"/>
          <w:color w:val="000000"/>
          <w:sz w:val="20"/>
          <w:szCs w:val="20"/>
          <w:shd w:val="clear" w:color="auto" w:fill="FFFFFF"/>
        </w:rPr>
        <w:t xml:space="preserve">Another comprehensive explanation of the term </w:t>
      </w:r>
      <w:r w:rsidRPr="00494F6B">
        <w:rPr>
          <w:rFonts w:ascii="Times New Roman" w:hAnsi="Times New Roman" w:cs="Times New Roman"/>
          <w:sz w:val="20"/>
          <w:szCs w:val="20"/>
        </w:rPr>
        <w:t>access to justice is presented by UNDP. UNDP expresses it as “The ability of people to seek and obtain a remedy through formal or informal institutions of justice, in conformity with human rights standards”.</w:t>
      </w:r>
      <w:r w:rsidRPr="00494F6B">
        <w:rPr>
          <w:rStyle w:val="FootnoteReference"/>
          <w:rFonts w:ascii="Times New Roman" w:hAnsi="Times New Roman" w:cs="Times New Roman"/>
          <w:sz w:val="20"/>
          <w:szCs w:val="20"/>
        </w:rPr>
        <w:footnoteReference w:id="33"/>
      </w:r>
      <w:r w:rsidRPr="00494F6B">
        <w:rPr>
          <w:rFonts w:ascii="Times New Roman" w:hAnsi="Times New Roman" w:cs="Times New Roman"/>
          <w:bCs/>
          <w:color w:val="000000"/>
          <w:sz w:val="20"/>
          <w:szCs w:val="20"/>
          <w:shd w:val="clear" w:color="auto" w:fill="FFFFFF"/>
        </w:rPr>
        <w:t xml:space="preserve"> </w:t>
      </w:r>
      <w:r w:rsidRPr="00494F6B">
        <w:rPr>
          <w:rFonts w:ascii="Times New Roman" w:hAnsi="Times New Roman" w:cs="Times New Roman"/>
          <w:sz w:val="20"/>
          <w:szCs w:val="20"/>
        </w:rPr>
        <w:t xml:space="preserve">UNDP has elaborated this concept in terms of right of a person to </w:t>
      </w:r>
      <w:r w:rsidRPr="00494F6B">
        <w:rPr>
          <w:rFonts w:ascii="Times New Roman" w:hAnsi="Times New Roman" w:cs="Times New Roman"/>
          <w:i/>
          <w:sz w:val="20"/>
          <w:szCs w:val="20"/>
        </w:rPr>
        <w:t>seek</w:t>
      </w:r>
      <w:r w:rsidRPr="00494F6B">
        <w:rPr>
          <w:rFonts w:ascii="Times New Roman" w:hAnsi="Times New Roman" w:cs="Times New Roman"/>
          <w:sz w:val="20"/>
          <w:szCs w:val="20"/>
        </w:rPr>
        <w:t xml:space="preserve"> and </w:t>
      </w:r>
      <w:r w:rsidRPr="00494F6B">
        <w:rPr>
          <w:rFonts w:ascii="Times New Roman" w:hAnsi="Times New Roman" w:cs="Times New Roman"/>
          <w:i/>
          <w:sz w:val="20"/>
          <w:szCs w:val="20"/>
        </w:rPr>
        <w:t xml:space="preserve">obtain </w:t>
      </w:r>
      <w:r w:rsidRPr="00494F6B">
        <w:rPr>
          <w:rFonts w:ascii="Times New Roman" w:hAnsi="Times New Roman" w:cs="Times New Roman"/>
          <w:sz w:val="20"/>
          <w:szCs w:val="20"/>
        </w:rPr>
        <w:t xml:space="preserve">  a remedy when aggrieved. This definition on the one hand covers all the formal and informal systems of justice around the globe and on the other hand provides a comprehensive set of rules to be followed in the shape of human rights standards. </w:t>
      </w:r>
    </w:p>
    <w:p w:rsidR="002D3970" w:rsidRPr="00494F6B" w:rsidRDefault="002D3970" w:rsidP="00494F6B">
      <w:pPr>
        <w:pStyle w:val="Heading1"/>
        <w:spacing w:line="240" w:lineRule="auto"/>
        <w:rPr>
          <w:rFonts w:ascii="Times New Roman" w:hAnsi="Times New Roman" w:cs="Times New Roman"/>
          <w:b/>
          <w:color w:val="auto"/>
          <w:sz w:val="20"/>
          <w:szCs w:val="20"/>
        </w:rPr>
      </w:pPr>
      <w:r w:rsidRPr="00494F6B">
        <w:rPr>
          <w:rFonts w:ascii="Times New Roman" w:hAnsi="Times New Roman" w:cs="Times New Roman"/>
          <w:b/>
          <w:color w:val="auto"/>
          <w:sz w:val="20"/>
          <w:szCs w:val="20"/>
        </w:rPr>
        <w:t>COMPONENTS OF ACCESS TO JUSTICE</w:t>
      </w:r>
    </w:p>
    <w:p w:rsidR="00A45353" w:rsidRPr="00494F6B" w:rsidRDefault="00A45353" w:rsidP="00494F6B">
      <w:pPr>
        <w:pStyle w:val="ListParagraph"/>
        <w:spacing w:line="240" w:lineRule="auto"/>
        <w:rPr>
          <w:rFonts w:ascii="Times New Roman" w:hAnsi="Times New Roman" w:cs="Times New Roman"/>
          <w:sz w:val="20"/>
          <w:szCs w:val="20"/>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As the term access to justice do not find any unanimous definition therefore academic and legal experts attempted to establish its parameters. Andre Tunc, distributed it in three broad components. These are “access to legal justice”, “access to machinery of justice specific to welfare state” and “access to Justice”</w:t>
      </w:r>
      <w:r w:rsidRPr="00494F6B">
        <w:rPr>
          <w:rStyle w:val="FootnoteReference"/>
          <w:rFonts w:ascii="Times New Roman" w:hAnsi="Times New Roman" w:cs="Times New Roman"/>
          <w:sz w:val="20"/>
          <w:szCs w:val="20"/>
        </w:rPr>
        <w:footnoteReference w:id="34"/>
      </w:r>
      <w:r w:rsidRPr="00494F6B">
        <w:rPr>
          <w:rFonts w:ascii="Times New Roman" w:hAnsi="Times New Roman" w:cs="Times New Roman"/>
          <w:sz w:val="20"/>
          <w:szCs w:val="20"/>
        </w:rPr>
        <w:t xml:space="preserve">. According to Tunc, the first component </w:t>
      </w:r>
      <w:r w:rsidRPr="00494F6B">
        <w:rPr>
          <w:rFonts w:ascii="Times New Roman" w:hAnsi="Times New Roman" w:cs="Times New Roman"/>
          <w:i/>
          <w:sz w:val="20"/>
          <w:szCs w:val="20"/>
        </w:rPr>
        <w:t>access to legal justice</w:t>
      </w:r>
      <w:r w:rsidRPr="00494F6B">
        <w:rPr>
          <w:rFonts w:ascii="Times New Roman" w:hAnsi="Times New Roman" w:cs="Times New Roman"/>
          <w:sz w:val="20"/>
          <w:szCs w:val="20"/>
        </w:rPr>
        <w:t xml:space="preserve"> means enforcement of a legal right existing under current legal system of any state and removal of barriers from obtaining legal remedie</w:t>
      </w:r>
      <w:r w:rsidR="00775A9A" w:rsidRPr="00494F6B">
        <w:rPr>
          <w:rFonts w:ascii="Times New Roman" w:hAnsi="Times New Roman" w:cs="Times New Roman"/>
          <w:sz w:val="20"/>
          <w:szCs w:val="20"/>
        </w:rPr>
        <w:t>s</w:t>
      </w:r>
      <w:r w:rsidRPr="00494F6B">
        <w:rPr>
          <w:rFonts w:ascii="Times New Roman" w:hAnsi="Times New Roman" w:cs="Times New Roman"/>
          <w:sz w:val="20"/>
          <w:szCs w:val="20"/>
        </w:rPr>
        <w:t xml:space="preserve"> available to </w:t>
      </w:r>
      <w:r w:rsidR="009802E1" w:rsidRPr="00494F6B">
        <w:rPr>
          <w:rFonts w:ascii="Times New Roman" w:hAnsi="Times New Roman" w:cs="Times New Roman"/>
          <w:sz w:val="20"/>
          <w:szCs w:val="20"/>
        </w:rPr>
        <w:t>aggrieve</w:t>
      </w:r>
      <w:r w:rsidRPr="00494F6B">
        <w:rPr>
          <w:rFonts w:ascii="Times New Roman" w:hAnsi="Times New Roman" w:cs="Times New Roman"/>
          <w:sz w:val="20"/>
          <w:szCs w:val="20"/>
        </w:rPr>
        <w:t xml:space="preserve">. Its second component, </w:t>
      </w:r>
      <w:r w:rsidRPr="00494F6B">
        <w:rPr>
          <w:rFonts w:ascii="Times New Roman" w:hAnsi="Times New Roman" w:cs="Times New Roman"/>
          <w:i/>
          <w:sz w:val="20"/>
          <w:szCs w:val="20"/>
        </w:rPr>
        <w:t>access to machinery of justice specific to welfare state</w:t>
      </w:r>
      <w:r w:rsidRPr="00494F6B">
        <w:rPr>
          <w:rFonts w:ascii="Times New Roman" w:hAnsi="Times New Roman" w:cs="Times New Roman"/>
          <w:sz w:val="20"/>
          <w:szCs w:val="20"/>
        </w:rPr>
        <w:t xml:space="preserve"> is related to the protection of new legal rights available to the subjects due to modern machinery like rights of employees, right to environmental protection, consumer rights etc. whereas, the third component </w:t>
      </w:r>
      <w:r w:rsidRPr="00494F6B">
        <w:rPr>
          <w:rFonts w:ascii="Times New Roman" w:hAnsi="Times New Roman" w:cs="Times New Roman"/>
          <w:i/>
          <w:sz w:val="20"/>
          <w:szCs w:val="20"/>
        </w:rPr>
        <w:t>access to Justice</w:t>
      </w:r>
      <w:r w:rsidRPr="00494F6B">
        <w:rPr>
          <w:rFonts w:ascii="Times New Roman" w:hAnsi="Times New Roman" w:cs="Times New Roman"/>
          <w:sz w:val="20"/>
          <w:szCs w:val="20"/>
        </w:rPr>
        <w:t xml:space="preserve"> with capital “J” is indicative of the concept that the term access to justice is not restricted to access to judicial process only but concepts of legal awareness, equality and achievement of social justice is also enshrined in it.</w:t>
      </w:r>
      <w:r w:rsidRPr="00494F6B">
        <w:rPr>
          <w:rStyle w:val="FootnoteReference"/>
          <w:rFonts w:ascii="Times New Roman" w:hAnsi="Times New Roman" w:cs="Times New Roman"/>
          <w:sz w:val="20"/>
          <w:szCs w:val="20"/>
        </w:rPr>
        <w:footnoteReference w:id="35"/>
      </w:r>
    </w:p>
    <w:p w:rsidR="002D3970" w:rsidRPr="00494F6B" w:rsidRDefault="002D5B96"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noProof/>
          <w:sz w:val="20"/>
          <w:szCs w:val="20"/>
        </w:rPr>
        <w:lastRenderedPageBreak/>
        <mc:AlternateContent>
          <mc:Choice Requires="wps">
            <w:drawing>
              <wp:anchor distT="0" distB="0" distL="114300" distR="114300" simplePos="0" relativeHeight="251662336" behindDoc="0" locked="0" layoutInCell="1" allowOverlap="1" wp14:anchorId="556AF761" wp14:editId="03A130F7">
                <wp:simplePos x="0" y="0"/>
                <wp:positionH relativeFrom="column">
                  <wp:posOffset>5540375</wp:posOffset>
                </wp:positionH>
                <wp:positionV relativeFrom="paragraph">
                  <wp:posOffset>974090</wp:posOffset>
                </wp:positionV>
                <wp:extent cx="1371600" cy="361950"/>
                <wp:effectExtent l="0" t="0" r="19050" b="19050"/>
                <wp:wrapNone/>
                <wp:docPr id="5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1950"/>
                        </a:xfrm>
                        <a:prstGeom prst="roundRect">
                          <a:avLst>
                            <a:gd name="adj" fmla="val 16667"/>
                          </a:avLst>
                        </a:prstGeom>
                        <a:solidFill>
                          <a:srgbClr val="FFFFFF"/>
                        </a:solidFill>
                        <a:ln w="9525">
                          <a:solidFill>
                            <a:srgbClr val="000000"/>
                          </a:solidFill>
                          <a:round/>
                          <a:headEnd/>
                          <a:tailEnd/>
                        </a:ln>
                      </wps:spPr>
                      <wps:txbx>
                        <w:txbxContent>
                          <w:p w:rsidR="00FC719B" w:rsidRPr="00294C41" w:rsidRDefault="00FC719B" w:rsidP="002D3970">
                            <w:pPr>
                              <w:jc w:val="center"/>
                              <w:rPr>
                                <w:b/>
                                <w:sz w:val="20"/>
                              </w:rPr>
                            </w:pPr>
                            <w:r w:rsidRPr="00294C41">
                              <w:rPr>
                                <w:b/>
                                <w:sz w:val="20"/>
                              </w:rPr>
                              <w:t>EFFECTIVE REMEDIES</w:t>
                            </w:r>
                          </w:p>
                          <w:p w:rsidR="00FC719B" w:rsidRPr="00294C41" w:rsidRDefault="00FC719B" w:rsidP="002D397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AF761" id="Rounded Rectangle 4" o:spid="_x0000_s1026" style="position:absolute;left:0;text-align:left;margin-left:436.25pt;margin-top:76.7pt;width:108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">
                <v:textbox>
                  <w:txbxContent>
                    <w:p w:rsidR="00FC719B" w:rsidRPr="00294C41" w:rsidRDefault="00FC719B" w:rsidP="002D3970">
                      <w:pPr>
                        <w:jc w:val="center"/>
                        <w:rPr>
                          <w:b/>
                          <w:sz w:val="20"/>
                        </w:rPr>
                      </w:pPr>
                      <w:r w:rsidRPr="00294C41">
                        <w:rPr>
                          <w:b/>
                          <w:sz w:val="20"/>
                        </w:rPr>
                        <w:t>EFFECTIVE REMEDIES</w:t>
                      </w:r>
                    </w:p>
                    <w:p w:rsidR="00FC719B" w:rsidRPr="00294C41" w:rsidRDefault="00FC719B" w:rsidP="002D3970">
                      <w:pPr>
                        <w:rPr>
                          <w:sz w:val="18"/>
                        </w:rPr>
                      </w:pPr>
                    </w:p>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9E01659" wp14:editId="04C62B07">
                <wp:simplePos x="0" y="0"/>
                <wp:positionH relativeFrom="column">
                  <wp:posOffset>4069715</wp:posOffset>
                </wp:positionH>
                <wp:positionV relativeFrom="paragraph">
                  <wp:posOffset>968375</wp:posOffset>
                </wp:positionV>
                <wp:extent cx="1276350" cy="362309"/>
                <wp:effectExtent l="0" t="0" r="19050" b="19050"/>
                <wp:wrapNone/>
                <wp:docPr id="6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62309"/>
                        </a:xfrm>
                        <a:prstGeom prst="roundRect">
                          <a:avLst>
                            <a:gd name="adj" fmla="val 16667"/>
                          </a:avLst>
                        </a:prstGeom>
                        <a:solidFill>
                          <a:srgbClr val="FFFFFF"/>
                        </a:solidFill>
                        <a:ln w="9525">
                          <a:solidFill>
                            <a:srgbClr val="000000"/>
                          </a:solidFill>
                          <a:round/>
                          <a:headEnd/>
                          <a:tailEnd/>
                        </a:ln>
                      </wps:spPr>
                      <wps:txbx>
                        <w:txbxContent>
                          <w:p w:rsidR="00FC719B" w:rsidRPr="00294C41" w:rsidRDefault="00FC719B" w:rsidP="002D3970">
                            <w:pPr>
                              <w:jc w:val="center"/>
                              <w:rPr>
                                <w:b/>
                                <w:sz w:val="20"/>
                              </w:rPr>
                            </w:pPr>
                            <w:r w:rsidRPr="00294C41">
                              <w:rPr>
                                <w:b/>
                                <w:sz w:val="20"/>
                              </w:rPr>
                              <w:t>FAIR TRIAL</w:t>
                            </w:r>
                          </w:p>
                          <w:p w:rsidR="00FC719B" w:rsidRDefault="00FC719B" w:rsidP="002D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01659" id="Rounded Rectangle 3" o:spid="_x0000_s1027" style="position:absolute;left:0;text-align:left;margin-left:320.45pt;margin-top:76.25pt;width:100.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">
                <v:textbox>
                  <w:txbxContent>
                    <w:p w:rsidR="00FC719B" w:rsidRPr="00294C41" w:rsidRDefault="00FC719B" w:rsidP="002D3970">
                      <w:pPr>
                        <w:jc w:val="center"/>
                        <w:rPr>
                          <w:b/>
                          <w:sz w:val="20"/>
                        </w:rPr>
                      </w:pPr>
                      <w:r w:rsidRPr="00294C41">
                        <w:rPr>
                          <w:b/>
                          <w:sz w:val="20"/>
                        </w:rPr>
                        <w:t>FAIR TRIAL</w:t>
                      </w:r>
                    </w:p>
                    <w:p w:rsidR="00FC719B" w:rsidRDefault="00FC719B" w:rsidP="002D3970"/>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16D6517" wp14:editId="1CCBEA04">
                <wp:simplePos x="0" y="0"/>
                <wp:positionH relativeFrom="column">
                  <wp:posOffset>5571490</wp:posOffset>
                </wp:positionH>
                <wp:positionV relativeFrom="paragraph">
                  <wp:posOffset>1425575</wp:posOffset>
                </wp:positionV>
                <wp:extent cx="1431985" cy="336430"/>
                <wp:effectExtent l="0" t="0" r="15875" b="26035"/>
                <wp:wrapNone/>
                <wp:docPr id="6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85" cy="336430"/>
                        </a:xfrm>
                        <a:prstGeom prst="roundRect">
                          <a:avLst>
                            <a:gd name="adj" fmla="val 16667"/>
                          </a:avLst>
                        </a:prstGeom>
                        <a:solidFill>
                          <a:srgbClr val="FFFFFF"/>
                        </a:solidFill>
                        <a:ln w="9525">
                          <a:solidFill>
                            <a:srgbClr val="000000"/>
                          </a:solidFill>
                          <a:round/>
                          <a:headEnd/>
                          <a:tailEnd/>
                        </a:ln>
                      </wps:spPr>
                      <wps:txbx>
                        <w:txbxContent>
                          <w:p w:rsidR="00FC719B" w:rsidRPr="006F392C" w:rsidRDefault="00FC719B" w:rsidP="002D3970">
                            <w:pPr>
                              <w:rPr>
                                <w:b/>
                                <w:sz w:val="24"/>
                                <w:szCs w:val="24"/>
                              </w:rPr>
                            </w:pPr>
                            <w:r w:rsidRPr="00294C41">
                              <w:rPr>
                                <w:b/>
                                <w:sz w:val="20"/>
                                <w:szCs w:val="24"/>
                              </w:rPr>
                              <w:t>DUE PROCESS OF LAW</w:t>
                            </w:r>
                          </w:p>
                          <w:p w:rsidR="00FC719B" w:rsidRDefault="00FC719B" w:rsidP="002D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D6517" id="Rounded Rectangle 6" o:spid="_x0000_s1028" style="position:absolute;left:0;text-align:left;margin-left:438.7pt;margin-top:112.25pt;width:112.7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">
                <v:textbox>
                  <w:txbxContent>
                    <w:p w:rsidR="00FC719B" w:rsidRPr="006F392C" w:rsidRDefault="00FC719B" w:rsidP="002D3970">
                      <w:pPr>
                        <w:rPr>
                          <w:b/>
                          <w:sz w:val="24"/>
                          <w:szCs w:val="24"/>
                        </w:rPr>
                      </w:pPr>
                      <w:r w:rsidRPr="00294C41">
                        <w:rPr>
                          <w:b/>
                          <w:sz w:val="20"/>
                          <w:szCs w:val="24"/>
                        </w:rPr>
                        <w:t>DUE PROCESS OF LAW</w:t>
                      </w:r>
                    </w:p>
                    <w:p w:rsidR="00FC719B" w:rsidRDefault="00FC719B" w:rsidP="002D3970"/>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8D1D2DD" wp14:editId="54935B26">
                <wp:simplePos x="0" y="0"/>
                <wp:positionH relativeFrom="column">
                  <wp:posOffset>4068445</wp:posOffset>
                </wp:positionH>
                <wp:positionV relativeFrom="paragraph">
                  <wp:posOffset>1376680</wp:posOffset>
                </wp:positionV>
                <wp:extent cx="1276709" cy="362310"/>
                <wp:effectExtent l="0" t="0" r="19050" b="19050"/>
                <wp:wrapNone/>
                <wp:docPr id="6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709" cy="362310"/>
                        </a:xfrm>
                        <a:prstGeom prst="roundRect">
                          <a:avLst>
                            <a:gd name="adj" fmla="val 16667"/>
                          </a:avLst>
                        </a:prstGeom>
                        <a:solidFill>
                          <a:srgbClr val="FFFFFF"/>
                        </a:solidFill>
                        <a:ln w="9525">
                          <a:solidFill>
                            <a:srgbClr val="000000"/>
                          </a:solidFill>
                          <a:round/>
                          <a:headEnd/>
                          <a:tailEnd/>
                        </a:ln>
                      </wps:spPr>
                      <wps:txbx>
                        <w:txbxContent>
                          <w:p w:rsidR="00FC719B" w:rsidRPr="00294C41" w:rsidRDefault="00FC719B" w:rsidP="002D3970">
                            <w:pPr>
                              <w:rPr>
                                <w:b/>
                                <w:sz w:val="20"/>
                              </w:rPr>
                            </w:pPr>
                            <w:r>
                              <w:rPr>
                                <w:b/>
                                <w:sz w:val="20"/>
                              </w:rPr>
                              <w:t xml:space="preserve">ACCESS TO </w:t>
                            </w:r>
                            <w:r w:rsidRPr="00294C41">
                              <w:rPr>
                                <w:b/>
                                <w:sz w:val="20"/>
                              </w:rPr>
                              <w:t>COURTS</w:t>
                            </w:r>
                          </w:p>
                          <w:p w:rsidR="00FC719B" w:rsidRPr="00294C41" w:rsidRDefault="00FC719B" w:rsidP="002D397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1D2DD" id="Rounded Rectangle 5" o:spid="_x0000_s1029" style="position:absolute;left:0;text-align:left;margin-left:320.35pt;margin-top:108.4pt;width:100.5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">
                <v:textbox>
                  <w:txbxContent>
                    <w:p w:rsidR="00FC719B" w:rsidRPr="00294C41" w:rsidRDefault="00FC719B" w:rsidP="002D3970">
                      <w:pPr>
                        <w:rPr>
                          <w:b/>
                          <w:sz w:val="20"/>
                        </w:rPr>
                      </w:pPr>
                      <w:r>
                        <w:rPr>
                          <w:b/>
                          <w:sz w:val="20"/>
                        </w:rPr>
                        <w:t xml:space="preserve">ACCESS TO </w:t>
                      </w:r>
                      <w:r w:rsidRPr="00294C41">
                        <w:rPr>
                          <w:b/>
                          <w:sz w:val="20"/>
                        </w:rPr>
                        <w:t>COURTS</w:t>
                      </w:r>
                    </w:p>
                    <w:p w:rsidR="00FC719B" w:rsidRPr="00294C41" w:rsidRDefault="00FC719B" w:rsidP="002D3970">
                      <w:pPr>
                        <w:rPr>
                          <w:sz w:val="18"/>
                        </w:rPr>
                      </w:pPr>
                    </w:p>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C9BECCF" wp14:editId="54D886E2">
                <wp:simplePos x="0" y="0"/>
                <wp:positionH relativeFrom="column">
                  <wp:posOffset>3724275</wp:posOffset>
                </wp:positionH>
                <wp:positionV relativeFrom="paragraph">
                  <wp:posOffset>85725</wp:posOffset>
                </wp:positionV>
                <wp:extent cx="3382010" cy="3238500"/>
                <wp:effectExtent l="0" t="0" r="27940" b="19050"/>
                <wp:wrapTopAndBottom/>
                <wp:docPr id="5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3238500"/>
                        </a:xfrm>
                        <a:prstGeom prst="roundRect">
                          <a:avLst>
                            <a:gd name="adj" fmla="val 16667"/>
                          </a:avLst>
                        </a:prstGeom>
                        <a:solidFill>
                          <a:srgbClr val="FFFFFF"/>
                        </a:solidFill>
                        <a:ln w="22225">
                          <a:solidFill>
                            <a:srgbClr val="000000"/>
                          </a:solidFill>
                          <a:round/>
                          <a:headEnd/>
                          <a:tailEnd/>
                        </a:ln>
                      </wps:spPr>
                      <wps:txbx>
                        <w:txbxContent>
                          <w:p w:rsidR="002D5B96" w:rsidRPr="00494F6B" w:rsidRDefault="002D5B96" w:rsidP="002D5B96">
                            <w:pPr>
                              <w:spacing w:line="240" w:lineRule="auto"/>
                              <w:jc w:val="both"/>
                              <w:rPr>
                                <w:rFonts w:ascii="Times New Roman" w:hAnsi="Times New Roman" w:cs="Times New Roman"/>
                                <w:sz w:val="20"/>
                                <w:szCs w:val="20"/>
                              </w:rPr>
                            </w:pPr>
                            <w:r w:rsidRPr="00494F6B">
                              <w:rPr>
                                <w:rFonts w:ascii="Times New Roman" w:hAnsi="Times New Roman" w:cs="Times New Roman"/>
                                <w:b/>
                                <w:bCs/>
                                <w:sz w:val="20"/>
                                <w:szCs w:val="20"/>
                              </w:rPr>
                              <w:t>Fig.1</w:t>
                            </w:r>
                          </w:p>
                          <w:p w:rsidR="00FC719B" w:rsidRPr="00345EA3" w:rsidRDefault="00FC719B" w:rsidP="002D3970">
                            <w:pPr>
                              <w:jc w:val="center"/>
                              <w:rPr>
                                <w:b/>
                                <w:sz w:val="24"/>
                                <w14:textOutline w14:w="9525" w14:cap="rnd" w14:cmpd="sng" w14:algn="ctr">
                                  <w14:noFill/>
                                  <w14:prstDash w14:val="solid"/>
                                  <w14:bevel/>
                                </w14:textOutline>
                              </w:rPr>
                            </w:pPr>
                            <w:r w:rsidRPr="00345EA3">
                              <w:rPr>
                                <w:b/>
                                <w:sz w:val="24"/>
                                <w14:textOutline w14:w="9525" w14:cap="rnd" w14:cmpd="sng" w14:algn="ctr">
                                  <w14:noFill/>
                                  <w14:prstDash w14:val="solid"/>
                                  <w14:bevel/>
                                </w14:textOutline>
                              </w:rPr>
                              <w:t>ACCESS TO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BECCF" id="Rounded Rectangle 2" o:spid="_x0000_s1030" style="position:absolute;left:0;text-align:left;margin-left:293.25pt;margin-top:6.75pt;width:266.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" strokeweight="1.75pt">
                <v:textbox>
                  <w:txbxContent>
                    <w:p w:rsidR="002D5B96" w:rsidRPr="00494F6B" w:rsidRDefault="002D5B96" w:rsidP="002D5B96">
                      <w:pPr>
                        <w:spacing w:line="240" w:lineRule="auto"/>
                        <w:jc w:val="both"/>
                        <w:rPr>
                          <w:rFonts w:ascii="Times New Roman" w:hAnsi="Times New Roman" w:cs="Times New Roman"/>
                          <w:sz w:val="20"/>
                          <w:szCs w:val="20"/>
                        </w:rPr>
                      </w:pPr>
                      <w:r w:rsidRPr="00494F6B">
                        <w:rPr>
                          <w:rFonts w:ascii="Times New Roman" w:hAnsi="Times New Roman" w:cs="Times New Roman"/>
                          <w:b/>
                          <w:bCs/>
                          <w:sz w:val="20"/>
                          <w:szCs w:val="20"/>
                        </w:rPr>
                        <w:t>Fig.1</w:t>
                      </w:r>
                    </w:p>
                    <w:p w:rsidR="00FC719B" w:rsidRPr="00345EA3" w:rsidRDefault="00FC719B" w:rsidP="002D3970">
                      <w:pPr>
                        <w:jc w:val="center"/>
                        <w:rPr>
                          <w:b/>
                          <w:sz w:val="24"/>
                          <w14:textOutline w14:w="9525" w14:cap="rnd" w14:cmpd="sng" w14:algn="ctr">
                            <w14:noFill/>
                            <w14:prstDash w14:val="solid"/>
                            <w14:bevel/>
                          </w14:textOutline>
                        </w:rPr>
                      </w:pPr>
                      <w:r w:rsidRPr="00345EA3">
                        <w:rPr>
                          <w:b/>
                          <w:sz w:val="24"/>
                          <w14:textOutline w14:w="9525" w14:cap="rnd" w14:cmpd="sng" w14:algn="ctr">
                            <w14:noFill/>
                            <w14:prstDash w14:val="solid"/>
                            <w14:bevel/>
                          </w14:textOutline>
                        </w:rPr>
                        <w:t>ACCESS TO JUSTICE</w:t>
                      </w:r>
                    </w:p>
                  </w:txbxContent>
                </v:textbox>
                <w10:wrap type="topAndBottom"/>
              </v:roundrect>
            </w:pict>
          </mc:Fallback>
        </mc:AlternateContent>
      </w:r>
      <w:r w:rsidR="002D3970" w:rsidRPr="00494F6B">
        <w:rPr>
          <w:rFonts w:ascii="Times New Roman" w:hAnsi="Times New Roman" w:cs="Times New Roman"/>
          <w:sz w:val="20"/>
          <w:szCs w:val="20"/>
        </w:rPr>
        <w:t>Similarly, Dr. Eilionoir has distributed access to justice among three components that are substantive access to justice, procedural access to justice and symbolic component of access to justice.</w:t>
      </w:r>
      <w:r w:rsidR="002D3970" w:rsidRPr="00494F6B">
        <w:rPr>
          <w:rStyle w:val="FootnoteReference"/>
          <w:rFonts w:ascii="Times New Roman" w:hAnsi="Times New Roman" w:cs="Times New Roman"/>
          <w:sz w:val="20"/>
          <w:szCs w:val="20"/>
        </w:rPr>
        <w:footnoteReference w:id="36"/>
      </w:r>
      <w:r w:rsidR="002D3970" w:rsidRPr="00494F6B">
        <w:rPr>
          <w:rFonts w:ascii="Times New Roman" w:hAnsi="Times New Roman" w:cs="Times New Roman"/>
          <w:sz w:val="20"/>
          <w:szCs w:val="20"/>
        </w:rPr>
        <w:t xml:space="preserve"> He elaborated, </w:t>
      </w:r>
      <w:r w:rsidR="002D3970" w:rsidRPr="00494F6B">
        <w:rPr>
          <w:rFonts w:ascii="Times New Roman" w:hAnsi="Times New Roman" w:cs="Times New Roman"/>
          <w:i/>
          <w:sz w:val="20"/>
          <w:szCs w:val="20"/>
        </w:rPr>
        <w:t>Substantive</w:t>
      </w:r>
      <w:r w:rsidR="002D3970" w:rsidRPr="00494F6B">
        <w:rPr>
          <w:rFonts w:ascii="Times New Roman" w:hAnsi="Times New Roman" w:cs="Times New Roman"/>
          <w:sz w:val="20"/>
          <w:szCs w:val="20"/>
        </w:rPr>
        <w:t xml:space="preserve"> access to justice in terms of assessment of the rights claimed included therein, all stages of judicial process, available to those who seek a remedy. </w:t>
      </w:r>
      <w:r w:rsidR="002D3970" w:rsidRPr="00494F6B">
        <w:rPr>
          <w:rFonts w:ascii="Times New Roman" w:hAnsi="Times New Roman" w:cs="Times New Roman"/>
          <w:i/>
          <w:sz w:val="20"/>
          <w:szCs w:val="20"/>
        </w:rPr>
        <w:t>Procedural</w:t>
      </w:r>
      <w:r w:rsidR="002D3970" w:rsidRPr="00494F6B">
        <w:rPr>
          <w:rFonts w:ascii="Times New Roman" w:hAnsi="Times New Roman" w:cs="Times New Roman"/>
          <w:sz w:val="20"/>
          <w:szCs w:val="20"/>
        </w:rPr>
        <w:t xml:space="preserve"> access to justice is defined in terms of opportunities and barriers which come in the way of getting justice like access to court and lawyer, reasonable time etc. Whereas, </w:t>
      </w:r>
      <w:r w:rsidR="002D3970" w:rsidRPr="00494F6B">
        <w:rPr>
          <w:rFonts w:ascii="Times New Roman" w:hAnsi="Times New Roman" w:cs="Times New Roman"/>
          <w:i/>
          <w:sz w:val="20"/>
          <w:szCs w:val="20"/>
        </w:rPr>
        <w:t>Symbolic</w:t>
      </w:r>
      <w:r w:rsidR="002D3970" w:rsidRPr="00494F6B">
        <w:rPr>
          <w:rFonts w:ascii="Times New Roman" w:hAnsi="Times New Roman" w:cs="Times New Roman"/>
          <w:sz w:val="20"/>
          <w:szCs w:val="20"/>
        </w:rPr>
        <w:t xml:space="preserve"> component of access to justice is defined in terms of general promotion and preservation of access to justice like legal empowerment and awareness of citizens of a particular state.</w:t>
      </w:r>
      <w:r w:rsidR="002D3970" w:rsidRPr="00494F6B">
        <w:rPr>
          <w:rStyle w:val="FootnoteReference"/>
          <w:rFonts w:ascii="Times New Roman" w:hAnsi="Times New Roman" w:cs="Times New Roman"/>
          <w:sz w:val="20"/>
          <w:szCs w:val="20"/>
        </w:rPr>
        <w:footnoteReference w:id="37"/>
      </w:r>
      <w:r w:rsidR="002D3970" w:rsidRPr="00494F6B">
        <w:rPr>
          <w:rFonts w:ascii="Times New Roman" w:hAnsi="Times New Roman" w:cs="Times New Roman"/>
          <w:sz w:val="20"/>
          <w:szCs w:val="20"/>
        </w:rPr>
        <w:t xml:space="preserve"> </w:t>
      </w:r>
    </w:p>
    <w:p w:rsidR="002D3970" w:rsidRPr="00494F6B" w:rsidRDefault="002D5B96"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6A729F3" wp14:editId="66012811">
                <wp:simplePos x="0" y="0"/>
                <wp:positionH relativeFrom="column">
                  <wp:posOffset>5571490</wp:posOffset>
                </wp:positionH>
                <wp:positionV relativeFrom="paragraph">
                  <wp:posOffset>57150</wp:posOffset>
                </wp:positionV>
                <wp:extent cx="1340485" cy="253365"/>
                <wp:effectExtent l="0" t="0" r="12065" b="13335"/>
                <wp:wrapNone/>
                <wp:docPr id="5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40485" cy="253365"/>
                        </a:xfrm>
                        <a:prstGeom prst="roundRect">
                          <a:avLst>
                            <a:gd name="adj" fmla="val 16667"/>
                          </a:avLst>
                        </a:prstGeom>
                        <a:solidFill>
                          <a:srgbClr val="FFFFFF"/>
                        </a:solidFill>
                        <a:ln w="9525">
                          <a:solidFill>
                            <a:srgbClr val="000000"/>
                          </a:solidFill>
                          <a:round/>
                          <a:headEnd/>
                          <a:tailEnd/>
                        </a:ln>
                      </wps:spPr>
                      <wps:txbx>
                        <w:txbxContent>
                          <w:p w:rsidR="00FC719B" w:rsidRPr="00294C41" w:rsidRDefault="00FC719B" w:rsidP="002D3970">
                            <w:pPr>
                              <w:jc w:val="center"/>
                              <w:rPr>
                                <w:b/>
                                <w:sz w:val="20"/>
                                <w:szCs w:val="24"/>
                              </w:rPr>
                            </w:pPr>
                            <w:r w:rsidRPr="00294C41">
                              <w:rPr>
                                <w:b/>
                                <w:sz w:val="20"/>
                                <w:szCs w:val="24"/>
                              </w:rPr>
                              <w:t>LEGAL ASSISTENCE</w:t>
                            </w:r>
                          </w:p>
                          <w:p w:rsidR="00FC719B" w:rsidRPr="00294C41" w:rsidRDefault="00FC719B" w:rsidP="002D397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729F3" id="Rounded Rectangle 10" o:spid="_x0000_s1031" style="position:absolute;left:0;text-align:left;margin-left:438.7pt;margin-top:4.5pt;width:105.55pt;height:19.9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">
                <v:textbox>
                  <w:txbxContent>
                    <w:p w:rsidR="00FC719B" w:rsidRPr="00294C41" w:rsidRDefault="00FC719B" w:rsidP="002D3970">
                      <w:pPr>
                        <w:jc w:val="center"/>
                        <w:rPr>
                          <w:b/>
                          <w:sz w:val="20"/>
                          <w:szCs w:val="24"/>
                        </w:rPr>
                      </w:pPr>
                      <w:r w:rsidRPr="00294C41">
                        <w:rPr>
                          <w:b/>
                          <w:sz w:val="20"/>
                          <w:szCs w:val="24"/>
                        </w:rPr>
                        <w:t>LEGAL ASSISTENCE</w:t>
                      </w:r>
                    </w:p>
                    <w:p w:rsidR="00FC719B" w:rsidRPr="00294C41" w:rsidRDefault="00FC719B" w:rsidP="002D3970">
                      <w:pPr>
                        <w:rPr>
                          <w:sz w:val="18"/>
                        </w:rPr>
                      </w:pPr>
                    </w:p>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5316876E" wp14:editId="22566E4A">
                <wp:simplePos x="0" y="0"/>
                <wp:positionH relativeFrom="column">
                  <wp:posOffset>4014470</wp:posOffset>
                </wp:positionH>
                <wp:positionV relativeFrom="paragraph">
                  <wp:posOffset>58420</wp:posOffset>
                </wp:positionV>
                <wp:extent cx="1388110" cy="310515"/>
                <wp:effectExtent l="0" t="0" r="21590" b="13335"/>
                <wp:wrapNone/>
                <wp:docPr id="5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10515"/>
                        </a:xfrm>
                        <a:prstGeom prst="roundRect">
                          <a:avLst>
                            <a:gd name="adj" fmla="val 16667"/>
                          </a:avLst>
                        </a:prstGeom>
                        <a:solidFill>
                          <a:srgbClr val="FFFFFF"/>
                        </a:solidFill>
                        <a:ln w="9525">
                          <a:solidFill>
                            <a:srgbClr val="000000"/>
                          </a:solidFill>
                          <a:round/>
                          <a:headEnd/>
                          <a:tailEnd/>
                        </a:ln>
                      </wps:spPr>
                      <wps:txbx>
                        <w:txbxContent>
                          <w:p w:rsidR="00FC719B" w:rsidRPr="006F392C" w:rsidRDefault="00FC719B" w:rsidP="002D3970">
                            <w:pPr>
                              <w:rPr>
                                <w:b/>
                                <w:sz w:val="24"/>
                                <w:szCs w:val="24"/>
                              </w:rPr>
                            </w:pPr>
                            <w:r w:rsidRPr="00294C41">
                              <w:rPr>
                                <w:b/>
                                <w:sz w:val="20"/>
                                <w:szCs w:val="24"/>
                              </w:rPr>
                              <w:t>INEXPENSIVE JUSTICE</w:t>
                            </w:r>
                          </w:p>
                          <w:p w:rsidR="00FC719B" w:rsidRDefault="00FC719B" w:rsidP="002D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6876E" id="Rounded Rectangle 7" o:spid="_x0000_s1032" style="position:absolute;left:0;text-align:left;margin-left:316.1pt;margin-top:4.6pt;width:109.3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">
                <v:textbox>
                  <w:txbxContent>
                    <w:p w:rsidR="00FC719B" w:rsidRPr="006F392C" w:rsidRDefault="00FC719B" w:rsidP="002D3970">
                      <w:pPr>
                        <w:rPr>
                          <w:b/>
                          <w:sz w:val="24"/>
                          <w:szCs w:val="24"/>
                        </w:rPr>
                      </w:pPr>
                      <w:r w:rsidRPr="00294C41">
                        <w:rPr>
                          <w:b/>
                          <w:sz w:val="20"/>
                          <w:szCs w:val="24"/>
                        </w:rPr>
                        <w:t>INEXPENSIVE JUSTICE</w:t>
                      </w:r>
                    </w:p>
                    <w:p w:rsidR="00FC719B" w:rsidRDefault="00FC719B" w:rsidP="002D3970"/>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41CAC1A" wp14:editId="4B033F7B">
                <wp:simplePos x="0" y="0"/>
                <wp:positionH relativeFrom="column">
                  <wp:posOffset>5572125</wp:posOffset>
                </wp:positionH>
                <wp:positionV relativeFrom="paragraph">
                  <wp:posOffset>371475</wp:posOffset>
                </wp:positionV>
                <wp:extent cx="1339215" cy="571500"/>
                <wp:effectExtent l="0" t="0" r="13335" b="19050"/>
                <wp:wrapNone/>
                <wp:docPr id="5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571500"/>
                        </a:xfrm>
                        <a:prstGeom prst="roundRect">
                          <a:avLst>
                            <a:gd name="adj" fmla="val 16667"/>
                          </a:avLst>
                        </a:prstGeom>
                        <a:solidFill>
                          <a:srgbClr val="FFFFFF"/>
                        </a:solidFill>
                        <a:ln w="9525">
                          <a:solidFill>
                            <a:srgbClr val="000000"/>
                          </a:solidFill>
                          <a:round/>
                          <a:headEnd/>
                          <a:tailEnd/>
                        </a:ln>
                      </wps:spPr>
                      <wps:txbx>
                        <w:txbxContent>
                          <w:p w:rsidR="00FC719B" w:rsidRPr="006F392C" w:rsidRDefault="00FC719B" w:rsidP="002D3970">
                            <w:pPr>
                              <w:rPr>
                                <w:b/>
                                <w:sz w:val="24"/>
                                <w:szCs w:val="24"/>
                              </w:rPr>
                            </w:pPr>
                            <w:r>
                              <w:rPr>
                                <w:b/>
                                <w:sz w:val="20"/>
                                <w:szCs w:val="24"/>
                              </w:rPr>
                              <w:t xml:space="preserve">INDEPENDENCE OF </w:t>
                            </w:r>
                            <w:r w:rsidRPr="00294C41">
                              <w:rPr>
                                <w:b/>
                                <w:sz w:val="20"/>
                                <w:szCs w:val="24"/>
                              </w:rPr>
                              <w:t>JUDICIARY</w:t>
                            </w:r>
                          </w:p>
                          <w:p w:rsidR="00FC719B" w:rsidRDefault="00FC719B" w:rsidP="002D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CAC1A" id="Rounded Rectangle 8" o:spid="_x0000_s1033" style="position:absolute;left:0;text-align:left;margin-left:438.75pt;margin-top:29.25pt;width:105.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">
                <v:textbox>
                  <w:txbxContent>
                    <w:p w:rsidR="00FC719B" w:rsidRPr="006F392C" w:rsidRDefault="00FC719B" w:rsidP="002D3970">
                      <w:pPr>
                        <w:rPr>
                          <w:b/>
                          <w:sz w:val="24"/>
                          <w:szCs w:val="24"/>
                        </w:rPr>
                      </w:pPr>
                      <w:r>
                        <w:rPr>
                          <w:b/>
                          <w:sz w:val="20"/>
                          <w:szCs w:val="24"/>
                        </w:rPr>
                        <w:t xml:space="preserve">INDEPENDENCE OF </w:t>
                      </w:r>
                      <w:r w:rsidRPr="00294C41">
                        <w:rPr>
                          <w:b/>
                          <w:sz w:val="20"/>
                          <w:szCs w:val="24"/>
                        </w:rPr>
                        <w:t>JUDICIARY</w:t>
                      </w:r>
                    </w:p>
                    <w:p w:rsidR="00FC719B" w:rsidRDefault="00FC719B" w:rsidP="002D3970"/>
                  </w:txbxContent>
                </v:textbox>
              </v:roundrect>
            </w:pict>
          </mc:Fallback>
        </mc:AlternateContent>
      </w:r>
      <w:r w:rsidRPr="00494F6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0195CC41" wp14:editId="6AC9999A">
                <wp:simplePos x="0" y="0"/>
                <wp:positionH relativeFrom="column">
                  <wp:posOffset>4010025</wp:posOffset>
                </wp:positionH>
                <wp:positionV relativeFrom="paragraph">
                  <wp:posOffset>418465</wp:posOffset>
                </wp:positionV>
                <wp:extent cx="1388110" cy="523875"/>
                <wp:effectExtent l="0" t="0" r="21590" b="28575"/>
                <wp:wrapNone/>
                <wp:docPr id="56"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523875"/>
                        </a:xfrm>
                        <a:prstGeom prst="roundRect">
                          <a:avLst>
                            <a:gd name="adj" fmla="val 16667"/>
                          </a:avLst>
                        </a:prstGeom>
                        <a:solidFill>
                          <a:srgbClr val="FFFFFF"/>
                        </a:solidFill>
                        <a:ln w="9525">
                          <a:solidFill>
                            <a:srgbClr val="000000"/>
                          </a:solidFill>
                          <a:round/>
                          <a:headEnd/>
                          <a:tailEnd/>
                        </a:ln>
                      </wps:spPr>
                      <wps:txbx>
                        <w:txbxContent>
                          <w:p w:rsidR="00FC719B" w:rsidRPr="00294C41" w:rsidRDefault="00FC719B" w:rsidP="002D3970">
                            <w:pPr>
                              <w:rPr>
                                <w:b/>
                                <w:sz w:val="20"/>
                                <w:szCs w:val="24"/>
                              </w:rPr>
                            </w:pPr>
                            <w:r w:rsidRPr="00294C41">
                              <w:rPr>
                                <w:b/>
                                <w:sz w:val="20"/>
                                <w:szCs w:val="24"/>
                              </w:rPr>
                              <w:t>EXPEDITIO</w:t>
                            </w:r>
                            <w:r>
                              <w:rPr>
                                <w:b/>
                                <w:sz w:val="20"/>
                                <w:szCs w:val="24"/>
                              </w:rPr>
                              <w:t xml:space="preserve">US </w:t>
                            </w:r>
                            <w:r w:rsidRPr="00294C41">
                              <w:rPr>
                                <w:b/>
                                <w:sz w:val="20"/>
                                <w:szCs w:val="24"/>
                              </w:rPr>
                              <w:t>DISPENSATION</w:t>
                            </w:r>
                          </w:p>
                          <w:p w:rsidR="00FC719B" w:rsidRDefault="00FC719B" w:rsidP="002D3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5CC41" id="Rounded Rectangle 9" o:spid="_x0000_s1034" style="position:absolute;left:0;text-align:left;margin-left:315.75pt;margin-top:32.95pt;width:109.3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">
                <v:textbox>
                  <w:txbxContent>
                    <w:p w:rsidR="00FC719B" w:rsidRPr="00294C41" w:rsidRDefault="00FC719B" w:rsidP="002D3970">
                      <w:pPr>
                        <w:rPr>
                          <w:b/>
                          <w:sz w:val="20"/>
                          <w:szCs w:val="24"/>
                        </w:rPr>
                      </w:pPr>
                      <w:r w:rsidRPr="00294C41">
                        <w:rPr>
                          <w:b/>
                          <w:sz w:val="20"/>
                          <w:szCs w:val="24"/>
                        </w:rPr>
                        <w:t>EXPEDITIO</w:t>
                      </w:r>
                      <w:r>
                        <w:rPr>
                          <w:b/>
                          <w:sz w:val="20"/>
                          <w:szCs w:val="24"/>
                        </w:rPr>
                        <w:t xml:space="preserve">US </w:t>
                      </w:r>
                      <w:r w:rsidRPr="00294C41">
                        <w:rPr>
                          <w:b/>
                          <w:sz w:val="20"/>
                          <w:szCs w:val="24"/>
                        </w:rPr>
                        <w:t>DISPENSATION</w:t>
                      </w:r>
                    </w:p>
                    <w:p w:rsidR="00FC719B" w:rsidRDefault="00FC719B" w:rsidP="002D3970"/>
                  </w:txbxContent>
                </v:textbox>
              </v:roundrect>
            </w:pict>
          </mc:Fallback>
        </mc:AlternateContent>
      </w:r>
      <w:r w:rsidR="002D3970" w:rsidRPr="00494F6B">
        <w:rPr>
          <w:rFonts w:ascii="Times New Roman" w:hAnsi="Times New Roman" w:cs="Times New Roman"/>
          <w:sz w:val="20"/>
          <w:szCs w:val="20"/>
        </w:rPr>
        <w:t>Access to Justice Advisory Committee appointed by the Government of Commonwealth in 1994 also defined three key features of the term ‘access to justice’ the same includes ‘Equality of access to legal services’, ‘National equity’ and ‘Equality before the law’.</w:t>
      </w:r>
      <w:r w:rsidR="002D3970" w:rsidRPr="00494F6B">
        <w:rPr>
          <w:rStyle w:val="FootnoteReference"/>
          <w:rFonts w:ascii="Times New Roman" w:hAnsi="Times New Roman" w:cs="Times New Roman"/>
          <w:sz w:val="20"/>
          <w:szCs w:val="20"/>
        </w:rPr>
        <w:footnoteReference w:id="38"/>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‘Access to justice’ is also defined in terms of different challenges and barriers of justice like provision of legal services and legal aid, reasonable time, cost of litigation, settling of small claims, financial responsibility and competence of the party to recognize a claim or defense,</w:t>
      </w:r>
      <w:r w:rsidRPr="00494F6B">
        <w:rPr>
          <w:rStyle w:val="FootnoteReference"/>
          <w:rFonts w:ascii="Times New Roman" w:hAnsi="Times New Roman" w:cs="Times New Roman"/>
          <w:sz w:val="20"/>
          <w:szCs w:val="20"/>
        </w:rPr>
        <w:footnoteReference w:id="39"/>
      </w:r>
      <w:r w:rsidRPr="00494F6B">
        <w:rPr>
          <w:rFonts w:ascii="Times New Roman" w:hAnsi="Times New Roman" w:cs="Times New Roman"/>
          <w:sz w:val="20"/>
          <w:szCs w:val="20"/>
        </w:rPr>
        <w:t xml:space="preserve"> parallel opportunity to access the system and to enforce existing rights or laws.</w:t>
      </w:r>
      <w:r w:rsidRPr="00494F6B">
        <w:rPr>
          <w:rStyle w:val="FootnoteReference"/>
          <w:rFonts w:ascii="Times New Roman" w:hAnsi="Times New Roman" w:cs="Times New Roman"/>
          <w:sz w:val="20"/>
          <w:szCs w:val="20"/>
        </w:rPr>
        <w:footnoteReference w:id="40"/>
      </w:r>
      <w:r w:rsidRPr="00494F6B">
        <w:rPr>
          <w:rFonts w:ascii="Times New Roman" w:hAnsi="Times New Roman" w:cs="Times New Roman"/>
          <w:sz w:val="20"/>
          <w:szCs w:val="20"/>
        </w:rPr>
        <w:t xml:space="preserve"> </w:t>
      </w:r>
    </w:p>
    <w:p w:rsidR="002D3970" w:rsidRPr="00494F6B" w:rsidRDefault="002D3970" w:rsidP="00494F6B">
      <w:pPr>
        <w:spacing w:after="0" w:line="240" w:lineRule="auto"/>
        <w:ind w:firstLine="720"/>
        <w:jc w:val="both"/>
        <w:rPr>
          <w:rFonts w:ascii="Times New Roman" w:hAnsi="Times New Roman" w:cs="Times New Roman"/>
          <w:b/>
          <w:bCs/>
          <w:sz w:val="20"/>
          <w:szCs w:val="20"/>
        </w:rPr>
      </w:pPr>
      <w:r w:rsidRPr="00494F6B">
        <w:rPr>
          <w:rFonts w:ascii="Times New Roman" w:hAnsi="Times New Roman" w:cs="Times New Roman"/>
          <w:sz w:val="20"/>
          <w:szCs w:val="20"/>
        </w:rPr>
        <w:t xml:space="preserve">On the basis of definitions and expressions discussed above, terminologies related to access to justice are presented below through fig.1. </w:t>
      </w: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592F43" w:rsidRDefault="00592F43" w:rsidP="00494F6B">
      <w:pPr>
        <w:spacing w:after="160" w:line="240" w:lineRule="auto"/>
        <w:rPr>
          <w:rFonts w:ascii="Times New Roman" w:hAnsi="Times New Roman" w:cs="Times New Roman"/>
          <w:b/>
          <w:sz w:val="20"/>
          <w:szCs w:val="20"/>
        </w:rPr>
      </w:pPr>
    </w:p>
    <w:p w:rsidR="002D3970" w:rsidRPr="00494F6B" w:rsidRDefault="00B10B7B" w:rsidP="00494F6B">
      <w:pPr>
        <w:spacing w:after="160" w:line="240" w:lineRule="auto"/>
        <w:rPr>
          <w:rFonts w:ascii="Times New Roman" w:hAnsi="Times New Roman" w:cs="Times New Roman"/>
          <w:b/>
          <w:bCs/>
          <w:sz w:val="20"/>
          <w:szCs w:val="20"/>
        </w:rPr>
      </w:pPr>
      <w:r w:rsidRPr="00494F6B">
        <w:rPr>
          <w:rFonts w:ascii="Times New Roman" w:hAnsi="Times New Roman" w:cs="Times New Roman"/>
          <w:b/>
          <w:sz w:val="20"/>
          <w:szCs w:val="20"/>
        </w:rPr>
        <w:t xml:space="preserve">1.3 </w:t>
      </w:r>
      <w:r w:rsidR="002D3970" w:rsidRPr="00494F6B">
        <w:rPr>
          <w:rFonts w:ascii="Times New Roman" w:hAnsi="Times New Roman" w:cs="Times New Roman"/>
          <w:b/>
          <w:sz w:val="20"/>
          <w:szCs w:val="20"/>
        </w:rPr>
        <w:t>ACCESS TO JUSTICE AND RELATED TERMINOLOGIES</w:t>
      </w:r>
    </w:p>
    <w:p w:rsidR="00EB154D" w:rsidRDefault="002D3970" w:rsidP="00EB154D">
      <w:pPr>
        <w:spacing w:line="240" w:lineRule="auto"/>
        <w:rPr>
          <w:rFonts w:ascii="Times New Roman" w:hAnsi="Times New Roman" w:cs="Times New Roman"/>
          <w:sz w:val="20"/>
          <w:szCs w:val="20"/>
        </w:rPr>
      </w:pPr>
      <w:r w:rsidRPr="00494F6B">
        <w:rPr>
          <w:rFonts w:ascii="Times New Roman" w:hAnsi="Times New Roman" w:cs="Times New Roman"/>
          <w:sz w:val="20"/>
          <w:szCs w:val="20"/>
        </w:rPr>
        <w:t>From the above discussion, the term access to justice can</w:t>
      </w:r>
      <w:r w:rsidR="007A6053" w:rsidRPr="00494F6B">
        <w:rPr>
          <w:rFonts w:ascii="Times New Roman" w:hAnsi="Times New Roman" w:cs="Times New Roman"/>
          <w:sz w:val="20"/>
          <w:szCs w:val="20"/>
        </w:rPr>
        <w:t xml:space="preserve"> be divided into two categories </w:t>
      </w:r>
      <w:r w:rsidR="00406DC0" w:rsidRPr="00494F6B">
        <w:rPr>
          <w:rFonts w:ascii="Times New Roman" w:hAnsi="Times New Roman" w:cs="Times New Roman"/>
          <w:sz w:val="20"/>
          <w:szCs w:val="20"/>
        </w:rPr>
        <w:t xml:space="preserve">   </w:t>
      </w:r>
      <w:r w:rsidR="007A6053" w:rsidRPr="00494F6B">
        <w:rPr>
          <w:rFonts w:ascii="Times New Roman" w:hAnsi="Times New Roman" w:cs="Times New Roman"/>
          <w:sz w:val="20"/>
          <w:szCs w:val="20"/>
        </w:rPr>
        <w:t>i-</w:t>
      </w:r>
      <w:r w:rsidRPr="00494F6B">
        <w:rPr>
          <w:rFonts w:ascii="Times New Roman" w:hAnsi="Times New Roman" w:cs="Times New Roman"/>
          <w:sz w:val="20"/>
          <w:szCs w:val="20"/>
        </w:rPr>
        <w:t>e in broader and narrower sense. In broader sense, it can be further divided into two categories namely Procedural and Substantive access to justice. Here term procedural access to justice includes opportunities and barriers in getting ones claim into court or tribunal. Whereas, substantive access to justice indicates receiving of a fair and just remedy for violation of one’s rights or an assessment of the rights claims that are available to those who seek a remedy. To further elaborate the concept, fig. 2</w:t>
      </w:r>
      <w:r w:rsidR="009E4D0B">
        <w:rPr>
          <w:rFonts w:ascii="Times New Roman" w:hAnsi="Times New Roman" w:cs="Times New Roman"/>
          <w:sz w:val="20"/>
          <w:szCs w:val="20"/>
        </w:rPr>
        <w:t xml:space="preserve"> is </w:t>
      </w:r>
      <w:r w:rsidRPr="00494F6B">
        <w:rPr>
          <w:rFonts w:ascii="Times New Roman" w:hAnsi="Times New Roman" w:cs="Times New Roman"/>
          <w:sz w:val="20"/>
          <w:szCs w:val="20"/>
        </w:rPr>
        <w:t xml:space="preserve">presented below. </w:t>
      </w:r>
    </w:p>
    <w:p w:rsidR="001C0E8F" w:rsidRPr="00494F6B" w:rsidRDefault="001C0E8F" w:rsidP="00EB154D">
      <w:pPr>
        <w:spacing w:line="240" w:lineRule="auto"/>
        <w:rPr>
          <w:rFonts w:ascii="Times New Roman" w:hAnsi="Times New Roman" w:cs="Times New Roman"/>
          <w:sz w:val="20"/>
          <w:szCs w:val="20"/>
        </w:rPr>
      </w:pPr>
      <w:r w:rsidRPr="00494F6B">
        <w:rPr>
          <w:rFonts w:ascii="Times New Roman" w:hAnsi="Times New Roman" w:cs="Times New Roman"/>
          <w:noProof/>
          <w:sz w:val="20"/>
          <w:szCs w:val="20"/>
        </w:rPr>
        <w:lastRenderedPageBreak/>
        <w:drawing>
          <wp:inline distT="0" distB="0" distL="0" distR="0" wp14:anchorId="3B90C361" wp14:editId="3BA44458">
            <wp:extent cx="3105150" cy="4343400"/>
            <wp:effectExtent l="0" t="190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15BD3" w:rsidRPr="00494F6B" w:rsidRDefault="00D15BD3" w:rsidP="00494F6B">
      <w:pPr>
        <w:spacing w:line="240" w:lineRule="auto"/>
        <w:jc w:val="center"/>
        <w:rPr>
          <w:rFonts w:ascii="Times New Roman" w:hAnsi="Times New Roman" w:cs="Times New Roman"/>
          <w:sz w:val="20"/>
          <w:szCs w:val="20"/>
        </w:rPr>
      </w:pPr>
      <w:r w:rsidRPr="00494F6B">
        <w:rPr>
          <w:rFonts w:ascii="Times New Roman" w:hAnsi="Times New Roman" w:cs="Times New Roman"/>
          <w:b/>
          <w:sz w:val="20"/>
          <w:szCs w:val="20"/>
        </w:rPr>
        <w:t>Fig. 2</w:t>
      </w:r>
    </w:p>
    <w:p w:rsidR="002D3970" w:rsidRPr="00494F6B" w:rsidRDefault="002D3970" w:rsidP="00494F6B">
      <w:pPr>
        <w:spacing w:line="240" w:lineRule="auto"/>
        <w:jc w:val="both"/>
        <w:rPr>
          <w:rFonts w:ascii="Times New Roman" w:hAnsi="Times New Roman" w:cs="Times New Roman"/>
          <w:b/>
          <w:bCs/>
          <w:sz w:val="20"/>
          <w:szCs w:val="20"/>
        </w:rPr>
      </w:pPr>
      <w:r w:rsidRPr="00494F6B">
        <w:rPr>
          <w:rFonts w:ascii="Times New Roman" w:hAnsi="Times New Roman" w:cs="Times New Roman"/>
          <w:sz w:val="20"/>
          <w:szCs w:val="20"/>
        </w:rPr>
        <w:t>Whereas, in narrow sense the access to Justice is persistently recognized as: a right to a fair and proper trial, right to an effective remedy/ access to legal process, access to court, right to due process of law, financially affordable judicial system, right to have impartial courts</w:t>
      </w:r>
      <w:r w:rsidR="00996917" w:rsidRPr="00494F6B">
        <w:rPr>
          <w:rFonts w:ascii="Times New Roman" w:hAnsi="Times New Roman" w:cs="Times New Roman"/>
          <w:sz w:val="20"/>
          <w:szCs w:val="20"/>
        </w:rPr>
        <w:t>,</w:t>
      </w:r>
      <w:r w:rsidRPr="00494F6B">
        <w:rPr>
          <w:rFonts w:ascii="Times New Roman" w:hAnsi="Times New Roman" w:cs="Times New Roman"/>
          <w:sz w:val="20"/>
          <w:szCs w:val="20"/>
        </w:rPr>
        <w:t xml:space="preserve"> independence of judiciary and right to have expeditious dispensation of justice. These terms can also be considered as offshoots of procedural and substantive access to justice.</w:t>
      </w:r>
    </w:p>
    <w:p w:rsidR="002D3970" w:rsidRPr="00494F6B" w:rsidRDefault="002D3970" w:rsidP="00494F6B">
      <w:pPr>
        <w:pStyle w:val="Heading1"/>
        <w:spacing w:line="240" w:lineRule="auto"/>
        <w:rPr>
          <w:rFonts w:ascii="Times New Roman" w:hAnsi="Times New Roman" w:cs="Times New Roman"/>
          <w:b/>
          <w:bCs/>
          <w:color w:val="auto"/>
          <w:sz w:val="20"/>
          <w:szCs w:val="20"/>
        </w:rPr>
      </w:pPr>
      <w:r w:rsidRPr="00494F6B">
        <w:rPr>
          <w:rFonts w:ascii="Times New Roman" w:hAnsi="Times New Roman" w:cs="Times New Roman"/>
          <w:b/>
          <w:color w:val="auto"/>
          <w:sz w:val="20"/>
          <w:szCs w:val="20"/>
        </w:rPr>
        <w:t>ACCESS TO JUSTICE AND HUMAN RIGHTS INSTRUMENTS</w:t>
      </w:r>
    </w:p>
    <w:p w:rsidR="002D3970" w:rsidRPr="00494F6B" w:rsidRDefault="002D3970" w:rsidP="00494F6B">
      <w:pPr>
        <w:pStyle w:val="Default"/>
        <w:spacing w:before="240"/>
        <w:jc w:val="both"/>
        <w:rPr>
          <w:rFonts w:eastAsia="Times New Roman"/>
          <w:sz w:val="20"/>
          <w:szCs w:val="20"/>
        </w:rPr>
      </w:pPr>
      <w:r w:rsidRPr="00494F6B">
        <w:rPr>
          <w:rFonts w:eastAsia="Times New Roman"/>
          <w:sz w:val="20"/>
          <w:szCs w:val="20"/>
        </w:rPr>
        <w:t>The right of ‘</w:t>
      </w:r>
      <w:r w:rsidRPr="00494F6B">
        <w:rPr>
          <w:rFonts w:eastAsia="Times New Roman"/>
          <w:bCs/>
          <w:sz w:val="20"/>
          <w:szCs w:val="20"/>
        </w:rPr>
        <w:t>Access to Justice’</w:t>
      </w:r>
      <w:r w:rsidRPr="00494F6B">
        <w:rPr>
          <w:rFonts w:eastAsia="Times New Roman"/>
          <w:sz w:val="20"/>
          <w:szCs w:val="20"/>
        </w:rPr>
        <w:t xml:space="preserve"> was kept preserved in almost all the human rights instruments under different expressions of access to justice. Although it was Convention on International Access to Justice 1980, that introduced the terminology of access to justice but Convention on the Rights of Persons with Disabilities 2006, elaborated first time access to justice as a conclusive right.  Following is presented some of the human right’s instruments preserving the right of access to justice.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UNIVERSAL DECLARATION OF HUMAN RIGHTS (UDHR) 1948</w:t>
      </w:r>
    </w:p>
    <w:p w:rsidR="002D3970" w:rsidRPr="00494F6B" w:rsidRDefault="002D3970" w:rsidP="00494F6B">
      <w:pPr>
        <w:pStyle w:val="Default"/>
        <w:ind w:left="360"/>
        <w:rPr>
          <w:b/>
          <w:color w:val="auto"/>
          <w:sz w:val="20"/>
          <w:szCs w:val="20"/>
          <w:u w:val="single"/>
        </w:rPr>
      </w:pPr>
    </w:p>
    <w:p w:rsidR="002D3970" w:rsidRPr="00494F6B" w:rsidRDefault="002D3970" w:rsidP="00494F6B">
      <w:pPr>
        <w:pStyle w:val="Default"/>
        <w:jc w:val="both"/>
        <w:rPr>
          <w:color w:val="auto"/>
          <w:sz w:val="20"/>
          <w:szCs w:val="20"/>
        </w:rPr>
      </w:pPr>
      <w:r w:rsidRPr="00494F6B">
        <w:rPr>
          <w:color w:val="auto"/>
          <w:sz w:val="20"/>
          <w:szCs w:val="20"/>
        </w:rPr>
        <w:t>Although, the term Access to Justice has never been coined at the time of promulgation of UNHRC but the fundamental concept of the same has been secured very carefully since inception of human rights preservation efforts. Therefore, in 1948 some terms having meaning to access to justice were placed under this charter.</w:t>
      </w:r>
    </w:p>
    <w:p w:rsidR="002D3970" w:rsidRPr="00494F6B" w:rsidRDefault="002D3970" w:rsidP="00494F6B">
      <w:pPr>
        <w:pStyle w:val="Default"/>
        <w:ind w:firstLine="720"/>
        <w:jc w:val="both"/>
        <w:rPr>
          <w:color w:val="auto"/>
          <w:sz w:val="20"/>
          <w:szCs w:val="20"/>
        </w:rPr>
      </w:pPr>
      <w:r w:rsidRPr="00494F6B">
        <w:rPr>
          <w:color w:val="auto"/>
          <w:sz w:val="20"/>
          <w:szCs w:val="20"/>
        </w:rPr>
        <w:t>UNHRC also known as UDHR, under Article 1, declares the right of access to justice as a fundamental right to all. Whereas, Article 7 of the instrument provides for right of equality before law and equal protection of law. Similarly, Article 8 of the Charter enumerates the right to an effective remedy as determined by the courts for fundamental rights ensured by the Constitution or by law.</w:t>
      </w:r>
    </w:p>
    <w:p w:rsidR="002D3970" w:rsidRPr="00494F6B" w:rsidRDefault="002D3970" w:rsidP="00494F6B">
      <w:pPr>
        <w:pStyle w:val="Default"/>
        <w:ind w:firstLine="720"/>
        <w:jc w:val="both"/>
        <w:rPr>
          <w:color w:val="auto"/>
          <w:sz w:val="20"/>
          <w:szCs w:val="20"/>
        </w:rPr>
      </w:pPr>
      <w:r w:rsidRPr="00494F6B">
        <w:rPr>
          <w:color w:val="auto"/>
          <w:sz w:val="20"/>
          <w:szCs w:val="20"/>
        </w:rPr>
        <w:t xml:space="preserve">Article 10 of the Charter provides a combination of various rights covered under the right of access to justice, including right of equality before the law, right to a fair and proper trial, right of public hearing and right to have impartial court and tribunal.  </w:t>
      </w:r>
    </w:p>
    <w:p w:rsidR="00996917" w:rsidRPr="00494F6B" w:rsidRDefault="00996917" w:rsidP="00494F6B">
      <w:pPr>
        <w:pStyle w:val="Default"/>
        <w:ind w:firstLine="720"/>
        <w:jc w:val="both"/>
        <w:rPr>
          <w:color w:val="auto"/>
          <w:sz w:val="20"/>
          <w:szCs w:val="20"/>
        </w:rPr>
      </w:pP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EUROPEAN CONVENTION OF HUMAN RIGHTS (ECHR) 1950</w:t>
      </w:r>
    </w:p>
    <w:p w:rsidR="002D3970" w:rsidRPr="00494F6B" w:rsidRDefault="002D3970" w:rsidP="00494F6B">
      <w:pPr>
        <w:pStyle w:val="Default"/>
        <w:rPr>
          <w:b/>
          <w:color w:val="auto"/>
          <w:sz w:val="20"/>
          <w:szCs w:val="20"/>
          <w:u w:val="single"/>
        </w:rPr>
      </w:pPr>
    </w:p>
    <w:p w:rsidR="002D3970" w:rsidRPr="00494F6B" w:rsidRDefault="009E4D0B" w:rsidP="00494F6B">
      <w:pPr>
        <w:pStyle w:val="Default"/>
        <w:jc w:val="both"/>
        <w:rPr>
          <w:sz w:val="20"/>
          <w:szCs w:val="20"/>
        </w:rPr>
      </w:pPr>
      <w:r w:rsidRPr="00494F6B">
        <w:rPr>
          <w:color w:val="auto"/>
          <w:sz w:val="20"/>
          <w:szCs w:val="20"/>
        </w:rPr>
        <w:t>Generally,</w:t>
      </w:r>
      <w:r w:rsidR="002D3970" w:rsidRPr="00494F6B">
        <w:rPr>
          <w:color w:val="auto"/>
          <w:sz w:val="20"/>
          <w:szCs w:val="20"/>
        </w:rPr>
        <w:t xml:space="preserve"> at some forums, right of fair trial and public hearing guarantees regular procedures. Whereas, at European Court of Human Rights it is taken in broader meanings and also includes a right to access to the courts. Article 6 of the Convention provides not only right to a fair and public hearing but also provides expeditious disposal from an independent and impartial tribunal as a fundamental right.  Whereas, </w:t>
      </w:r>
      <w:r w:rsidR="002D3970" w:rsidRPr="00494F6B">
        <w:rPr>
          <w:sz w:val="20"/>
          <w:szCs w:val="20"/>
        </w:rPr>
        <w:t xml:space="preserve">Article 13 of the ECHR guarantees the right to an effective remedy for the aggrieved in case of violation of his rights and freedoms provided under ECHR.  It provides an explicit assurance towards the right to access to justice in the sense that it states that the aggrieved “shall have” an effective remedy when any grievance may cause to him.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 xml:space="preserve">INTERNATIONAL CONVENTION ON THE ELIMINATION OF ALL </w:t>
      </w:r>
      <w:r w:rsidR="002C721D" w:rsidRPr="00494F6B">
        <w:rPr>
          <w:rFonts w:ascii="Times New Roman" w:hAnsi="Times New Roman"/>
          <w:color w:val="auto"/>
          <w:sz w:val="20"/>
          <w:szCs w:val="20"/>
          <w:lang w:val="en-US"/>
        </w:rPr>
        <w:t xml:space="preserve"> </w:t>
      </w:r>
      <w:r w:rsidRPr="00494F6B">
        <w:rPr>
          <w:rFonts w:ascii="Times New Roman" w:hAnsi="Times New Roman"/>
          <w:color w:val="auto"/>
          <w:sz w:val="20"/>
          <w:szCs w:val="20"/>
        </w:rPr>
        <w:t>FORMS OF RACIAL DISCRIMINATION (CERD) 1965</w:t>
      </w:r>
    </w:p>
    <w:p w:rsidR="002D3970" w:rsidRPr="00494F6B" w:rsidRDefault="002D3970" w:rsidP="00494F6B">
      <w:pPr>
        <w:pStyle w:val="Default"/>
        <w:ind w:left="360"/>
        <w:rPr>
          <w:b/>
          <w:color w:val="auto"/>
          <w:sz w:val="20"/>
          <w:szCs w:val="20"/>
          <w:u w:val="single"/>
        </w:rPr>
      </w:pPr>
    </w:p>
    <w:p w:rsidR="002D3970" w:rsidRPr="00494F6B" w:rsidRDefault="002D3970" w:rsidP="00494F6B">
      <w:pPr>
        <w:pStyle w:val="Default"/>
        <w:jc w:val="both"/>
        <w:rPr>
          <w:color w:val="auto"/>
          <w:sz w:val="20"/>
          <w:szCs w:val="20"/>
        </w:rPr>
      </w:pPr>
      <w:r w:rsidRPr="00494F6B">
        <w:rPr>
          <w:color w:val="auto"/>
          <w:sz w:val="20"/>
          <w:szCs w:val="20"/>
        </w:rPr>
        <w:t xml:space="preserve">Article 6 of the CERD highlights the right of access to justice in terms of right of effective remedy through competent tribunals. Here the term competent tribunal is used in wider sense including all the forums of provision of justice i-e all the formal or informal systems of justices. It also includes the right of free, fair and impartial trial through independent tribunal which is ultimate aim of provision of right of access to justice.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 xml:space="preserve">INTERNATIONAL CONVENTION ON CIVIL AND POLITICAL RIGHTS (ICCPR) 1966 </w:t>
      </w:r>
    </w:p>
    <w:p w:rsidR="002D3970" w:rsidRPr="00494F6B" w:rsidRDefault="002D3970" w:rsidP="00494F6B">
      <w:pPr>
        <w:pStyle w:val="Default"/>
        <w:ind w:left="360"/>
        <w:rPr>
          <w:b/>
          <w:color w:val="auto"/>
          <w:sz w:val="20"/>
          <w:szCs w:val="20"/>
        </w:rPr>
      </w:pPr>
    </w:p>
    <w:p w:rsidR="002D3970" w:rsidRPr="00494F6B" w:rsidRDefault="002D3970" w:rsidP="00494F6B">
      <w:pPr>
        <w:pStyle w:val="Default"/>
        <w:jc w:val="both"/>
        <w:rPr>
          <w:sz w:val="20"/>
          <w:szCs w:val="20"/>
        </w:rPr>
      </w:pPr>
      <w:r w:rsidRPr="00494F6B">
        <w:rPr>
          <w:color w:val="auto"/>
          <w:sz w:val="20"/>
          <w:szCs w:val="20"/>
        </w:rPr>
        <w:t xml:space="preserve">The International Covenant on Civil and Political Rights (ICCPR) under </w:t>
      </w:r>
      <w:r w:rsidRPr="00494F6B">
        <w:rPr>
          <w:sz w:val="20"/>
          <w:szCs w:val="20"/>
        </w:rPr>
        <w:t xml:space="preserve">Article 2 preserves right of access to justice in terms of right to effective remedy. Whereas, under </w:t>
      </w:r>
      <w:r w:rsidRPr="00494F6B">
        <w:rPr>
          <w:color w:val="auto"/>
          <w:sz w:val="20"/>
          <w:szCs w:val="20"/>
        </w:rPr>
        <w:t xml:space="preserve">Article 14, Convention </w:t>
      </w:r>
      <w:r w:rsidRPr="00494F6B">
        <w:rPr>
          <w:sz w:val="20"/>
          <w:szCs w:val="20"/>
        </w:rPr>
        <w:t>remarkably ensures equality before the law and equal protection of the law along with fairness of procedure, due process of law and impartiality of adjudicating authority. Similarly, in its Article 26, ICCPR reiterates the guarantee of equality before the law and equal protection of the law without any discrimination.</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CONVENTION ON THE ELIMINATION OF ALL FORMS OF DISCRIMINATION AGAINST WOMEN (CEDAW) 1979</w:t>
      </w:r>
    </w:p>
    <w:p w:rsidR="002D3970" w:rsidRPr="00494F6B" w:rsidRDefault="002D3970" w:rsidP="00494F6B">
      <w:pPr>
        <w:pStyle w:val="Default"/>
        <w:ind w:left="360"/>
        <w:rPr>
          <w:b/>
          <w:color w:val="auto"/>
          <w:sz w:val="20"/>
          <w:szCs w:val="20"/>
          <w:u w:val="single"/>
        </w:rPr>
      </w:pPr>
    </w:p>
    <w:p w:rsidR="002D3970" w:rsidRPr="00494F6B" w:rsidRDefault="002D3970" w:rsidP="00494F6B">
      <w:pPr>
        <w:pStyle w:val="Default"/>
        <w:jc w:val="both"/>
        <w:rPr>
          <w:color w:val="auto"/>
          <w:sz w:val="20"/>
          <w:szCs w:val="20"/>
        </w:rPr>
      </w:pPr>
      <w:r w:rsidRPr="00494F6B">
        <w:rPr>
          <w:color w:val="auto"/>
          <w:sz w:val="20"/>
          <w:szCs w:val="20"/>
        </w:rPr>
        <w:t xml:space="preserve">CEDAW under its Article 2 requires States parties to the Convention, to ensure the provision of right to an effective remedy and equality before the law. It necessitates a rectifier to ensure this right through competent tribunals and other public institutions giving protection to the women against any act of discrimination. </w:t>
      </w:r>
    </w:p>
    <w:p w:rsidR="002D3970" w:rsidRPr="00494F6B" w:rsidRDefault="002D3970" w:rsidP="00494F6B">
      <w:pPr>
        <w:pStyle w:val="Default"/>
        <w:ind w:firstLine="720"/>
        <w:jc w:val="both"/>
        <w:rPr>
          <w:color w:val="auto"/>
          <w:sz w:val="20"/>
          <w:szCs w:val="20"/>
        </w:rPr>
      </w:pPr>
      <w:r w:rsidRPr="00494F6B">
        <w:rPr>
          <w:color w:val="auto"/>
          <w:sz w:val="20"/>
          <w:szCs w:val="20"/>
        </w:rPr>
        <w:lastRenderedPageBreak/>
        <w:t>As per CEDAW</w:t>
      </w:r>
      <w:r w:rsidRPr="00494F6B">
        <w:rPr>
          <w:rStyle w:val="CommentReference"/>
          <w:color w:val="auto"/>
          <w:sz w:val="20"/>
          <w:szCs w:val="20"/>
        </w:rPr>
        <w:t xml:space="preserve">, </w:t>
      </w:r>
      <w:r w:rsidRPr="00494F6B">
        <w:rPr>
          <w:color w:val="auto"/>
          <w:sz w:val="20"/>
          <w:szCs w:val="20"/>
        </w:rPr>
        <w:t xml:space="preserve">no discrimination would be acceptable towards the women with regard to their right of equality before the law and ultimately their right to access to justice.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CONVENTION ON INTERNATIONAL ACCESS TO JUSTICE 1980</w:t>
      </w:r>
    </w:p>
    <w:p w:rsidR="002D3970" w:rsidRPr="00494F6B" w:rsidRDefault="002D3970" w:rsidP="00494F6B">
      <w:pPr>
        <w:pStyle w:val="Default"/>
        <w:ind w:left="360"/>
        <w:rPr>
          <w:color w:val="auto"/>
          <w:sz w:val="20"/>
          <w:szCs w:val="20"/>
        </w:rPr>
      </w:pPr>
    </w:p>
    <w:p w:rsidR="002D3970" w:rsidRPr="00494F6B" w:rsidRDefault="002D3970" w:rsidP="00494F6B">
      <w:pPr>
        <w:pStyle w:val="Default"/>
        <w:jc w:val="both"/>
        <w:rPr>
          <w:color w:val="auto"/>
          <w:sz w:val="20"/>
          <w:szCs w:val="20"/>
        </w:rPr>
      </w:pPr>
      <w:r w:rsidRPr="00494F6B">
        <w:rPr>
          <w:color w:val="auto"/>
          <w:sz w:val="20"/>
          <w:szCs w:val="20"/>
        </w:rPr>
        <w:t>Convention on international access to justice 1980 was promulgated in order to facilitate access to justice to the citizens of the States signatory to this Convention at international level.</w:t>
      </w:r>
    </w:p>
    <w:p w:rsidR="002D3970" w:rsidRPr="00494F6B" w:rsidRDefault="002D3970" w:rsidP="00494F6B">
      <w:pPr>
        <w:pStyle w:val="Default"/>
        <w:ind w:firstLine="720"/>
        <w:jc w:val="both"/>
        <w:rPr>
          <w:color w:val="auto"/>
          <w:sz w:val="20"/>
          <w:szCs w:val="20"/>
        </w:rPr>
      </w:pPr>
      <w:r w:rsidRPr="00494F6B">
        <w:rPr>
          <w:color w:val="auto"/>
          <w:sz w:val="20"/>
          <w:szCs w:val="20"/>
        </w:rPr>
        <w:t xml:space="preserve">The Convention's purpose is not to harmonize domestic laws, but ensure protection of the Convention to the right of access to justice to </w:t>
      </w:r>
      <w:r w:rsidR="00393EED" w:rsidRPr="00494F6B">
        <w:rPr>
          <w:color w:val="auto"/>
          <w:sz w:val="20"/>
          <w:szCs w:val="20"/>
        </w:rPr>
        <w:t>those aliens</w:t>
      </w:r>
      <w:r w:rsidRPr="00494F6B">
        <w:rPr>
          <w:color w:val="auto"/>
          <w:sz w:val="20"/>
          <w:szCs w:val="20"/>
        </w:rPr>
        <w:t xml:space="preserve"> to a State. The Convention safeguards such people from discrimination on the ground of either their being non-resident of a State or lacking domicile of the state. According to the Convention the mere status as an alien or the absence of residence or domicile in a State should not disallow a person from seeking redress of his grievances and legal assistance.</w:t>
      </w:r>
      <w:r w:rsidRPr="00494F6B">
        <w:rPr>
          <w:rStyle w:val="FootnoteReference"/>
          <w:color w:val="auto"/>
          <w:sz w:val="20"/>
          <w:szCs w:val="20"/>
        </w:rPr>
        <w:footnoteReference w:id="41"/>
      </w:r>
      <w:r w:rsidRPr="00494F6B">
        <w:rPr>
          <w:color w:val="auto"/>
          <w:sz w:val="20"/>
          <w:szCs w:val="20"/>
        </w:rPr>
        <w:t xml:space="preserve"> </w:t>
      </w:r>
    </w:p>
    <w:p w:rsidR="002D3970" w:rsidRPr="00494F6B" w:rsidRDefault="002D3970" w:rsidP="00494F6B">
      <w:pPr>
        <w:pStyle w:val="Default"/>
        <w:jc w:val="both"/>
        <w:rPr>
          <w:color w:val="auto"/>
          <w:sz w:val="20"/>
          <w:szCs w:val="20"/>
        </w:rPr>
      </w:pPr>
      <w:r w:rsidRPr="00494F6B">
        <w:rPr>
          <w:color w:val="auto"/>
          <w:sz w:val="20"/>
          <w:szCs w:val="20"/>
        </w:rPr>
        <w:t xml:space="preserve">Article 1, of the Convention provides assurance of legal aid to non-resident of the contracting states. It safeguards from discrimination to </w:t>
      </w:r>
      <w:r w:rsidR="00393EED" w:rsidRPr="00494F6B">
        <w:rPr>
          <w:color w:val="auto"/>
          <w:sz w:val="20"/>
          <w:szCs w:val="20"/>
        </w:rPr>
        <w:t>those aliens</w:t>
      </w:r>
      <w:r w:rsidRPr="00494F6B">
        <w:rPr>
          <w:color w:val="auto"/>
          <w:sz w:val="20"/>
          <w:szCs w:val="20"/>
        </w:rPr>
        <w:t xml:space="preserve"> to the State but in a limited sense because it protects legal aid for “court proceedings” only and not for other forums. Similarly, it specifies that legal aid is to be provided in the matters of “civil and commercial” nature. Whereas, Article 2, of the Convention provides assurance of “legal advice” to the person seeking. Similarly, Article 12 of the Convention secures expeditious and timely disposal of the applications made under Convention for legal aid. </w:t>
      </w:r>
    </w:p>
    <w:p w:rsidR="002D3970" w:rsidRPr="00494F6B" w:rsidRDefault="002D3970" w:rsidP="00494F6B">
      <w:pPr>
        <w:pStyle w:val="Default"/>
        <w:ind w:firstLine="720"/>
        <w:jc w:val="both"/>
        <w:rPr>
          <w:color w:val="auto"/>
          <w:sz w:val="20"/>
          <w:szCs w:val="20"/>
        </w:rPr>
      </w:pPr>
      <w:r w:rsidRPr="00494F6B">
        <w:rPr>
          <w:color w:val="auto"/>
          <w:sz w:val="20"/>
          <w:szCs w:val="20"/>
        </w:rPr>
        <w:t>Title of the instrument reveals its enrichment as a comprehensive Convention upon the subject but the detail study is not impressive because it provides for only the right to legal aid, security for cost, copies of entries and decisions and physical detention and safe conduct. Overall, the Convention is not adequately dealing with the concept of access to justice and miserably failed to do justice to its title adopted by the contracting States.</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UNIVERSAL ISLAMIC DECLARATION OF HUMAN RIGHTS (UIDHR)1981</w:t>
      </w:r>
    </w:p>
    <w:p w:rsidR="002D3970" w:rsidRPr="00494F6B" w:rsidRDefault="002D3970" w:rsidP="00494F6B">
      <w:pPr>
        <w:pStyle w:val="ListParagraph"/>
        <w:spacing w:after="0" w:line="240" w:lineRule="auto"/>
        <w:ind w:left="360"/>
        <w:rPr>
          <w:rFonts w:ascii="Times New Roman" w:hAnsi="Times New Roman" w:cs="Times New Roman"/>
          <w:sz w:val="20"/>
          <w:szCs w:val="20"/>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Article 4 and 5 of UIDHR expressly deals with access to justice in terms of right to justice and right to fair trial. Article 4 of the declaration is unique in its perception and the same not in existent in any other instrument or declaration. As this Article is not only creating right to justice but also obligating upon the individual to practically exercise this right. This Article also provides for free and fair trial along with independence of judiciary and impartial trial.</w:t>
      </w:r>
    </w:p>
    <w:p w:rsidR="002D3970" w:rsidRPr="00494F6B" w:rsidRDefault="002D3970" w:rsidP="00494F6B">
      <w:pPr>
        <w:autoSpaceDE w:val="0"/>
        <w:autoSpaceDN w:val="0"/>
        <w:adjustRightInd w:val="0"/>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Whereas, Article 5, clause (a) &amp; (b) discusses Right to Fair Trial. According to it no individual shall be held guilty of an offence and made liable to punishment except after proof of his guilt is established before an independent judicial tribunal.</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CONVENTION AGAINST TORTURE (CAT) 1984</w:t>
      </w:r>
    </w:p>
    <w:p w:rsidR="002D3970" w:rsidRPr="00494F6B" w:rsidRDefault="002D3970" w:rsidP="00494F6B">
      <w:pPr>
        <w:pStyle w:val="Default"/>
        <w:rPr>
          <w:color w:val="auto"/>
          <w:sz w:val="20"/>
          <w:szCs w:val="20"/>
        </w:rPr>
      </w:pPr>
    </w:p>
    <w:p w:rsidR="002D3970" w:rsidRPr="00494F6B" w:rsidRDefault="002D3970" w:rsidP="00494F6B">
      <w:pPr>
        <w:pStyle w:val="Default"/>
        <w:jc w:val="both"/>
        <w:rPr>
          <w:color w:val="auto"/>
          <w:sz w:val="20"/>
          <w:szCs w:val="20"/>
        </w:rPr>
      </w:pPr>
      <w:r w:rsidRPr="00494F6B">
        <w:rPr>
          <w:color w:val="auto"/>
          <w:sz w:val="20"/>
          <w:szCs w:val="20"/>
        </w:rPr>
        <w:t xml:space="preserve">The CAT pledges a right to redress for acts of torture. In a broader sense, the Convention indicates about the right to access to justice </w:t>
      </w:r>
      <w:r w:rsidRPr="00494F6B">
        <w:rPr>
          <w:color w:val="auto"/>
          <w:sz w:val="20"/>
          <w:szCs w:val="20"/>
        </w:rPr>
        <w:t>in cases of torture. Article 13 of the convention provides for right to complain or right to claim which is ultimate guarantee of right to have an effective remedy. Similarly, Article 13 also provides for prompt and neutral examination of one’s case by competent authorities that includes right of due process of law.  One of the distinct protection provided under Article 13 of CAT is protection to the complainant as well as the witnesses of the matter concerned.</w:t>
      </w:r>
    </w:p>
    <w:p w:rsidR="002D3970" w:rsidRPr="00494F6B" w:rsidRDefault="002D3970" w:rsidP="00494F6B">
      <w:pPr>
        <w:pStyle w:val="Default"/>
        <w:ind w:firstLine="720"/>
        <w:jc w:val="both"/>
        <w:rPr>
          <w:color w:val="auto"/>
          <w:sz w:val="20"/>
          <w:szCs w:val="20"/>
        </w:rPr>
      </w:pPr>
      <w:r w:rsidRPr="00494F6B">
        <w:rPr>
          <w:color w:val="auto"/>
          <w:sz w:val="20"/>
          <w:szCs w:val="20"/>
        </w:rPr>
        <w:t xml:space="preserve">Similarly, Article 14 of the Convention requires States parties to ensure that victims of torture are able to obtain redress via their legal systems and have “an enforceable right to fair and adequate compensation”, which covers right of fairness in judicial adjudication whether related to some suit before legal forum or some administrative matter before an authority.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CONVENTION ON ACCESS TO INFORMATION, PUBLIC PARTICIPATION IN DECISION-MAKING AND ACCESS TO JUSTICE IN ENVIRONMENTAL MATTERS 1998</w:t>
      </w:r>
    </w:p>
    <w:p w:rsidR="002D3970" w:rsidRPr="00494F6B" w:rsidRDefault="002D3970" w:rsidP="00494F6B">
      <w:pPr>
        <w:pStyle w:val="ListParagraph"/>
        <w:spacing w:after="0" w:line="240" w:lineRule="auto"/>
        <w:ind w:left="360"/>
        <w:rPr>
          <w:rFonts w:ascii="Times New Roman" w:hAnsi="Times New Roman" w:cs="Times New Roman"/>
          <w:b/>
          <w:sz w:val="20"/>
          <w:szCs w:val="20"/>
          <w:u w:val="single"/>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 xml:space="preserve">Aarhus Convention on Access to Information, Public Participation in Decision-Making and Access to Justice in Environmental Matters, 1998 in its preamble aims to </w:t>
      </w:r>
      <w:r w:rsidR="00344594" w:rsidRPr="00494F6B">
        <w:rPr>
          <w:rFonts w:ascii="Times New Roman" w:hAnsi="Times New Roman" w:cs="Times New Roman"/>
          <w:sz w:val="20"/>
          <w:szCs w:val="20"/>
        </w:rPr>
        <w:t xml:space="preserve">improve the system of </w:t>
      </w:r>
      <w:r w:rsidRPr="00494F6B">
        <w:rPr>
          <w:rFonts w:ascii="Times New Roman" w:hAnsi="Times New Roman" w:cs="Times New Roman"/>
          <w:sz w:val="20"/>
          <w:szCs w:val="20"/>
        </w:rPr>
        <w:t xml:space="preserve">accountability and transparency in </w:t>
      </w:r>
      <w:r w:rsidR="00344594" w:rsidRPr="00494F6B">
        <w:rPr>
          <w:rFonts w:ascii="Times New Roman" w:hAnsi="Times New Roman" w:cs="Times New Roman"/>
          <w:sz w:val="20"/>
          <w:szCs w:val="20"/>
        </w:rPr>
        <w:t xml:space="preserve">making </w:t>
      </w:r>
      <w:r w:rsidRPr="00494F6B">
        <w:rPr>
          <w:rFonts w:ascii="Times New Roman" w:hAnsi="Times New Roman" w:cs="Times New Roman"/>
          <w:sz w:val="20"/>
          <w:szCs w:val="20"/>
        </w:rPr>
        <w:t>decision</w:t>
      </w:r>
      <w:r w:rsidR="00344594" w:rsidRPr="00494F6B">
        <w:rPr>
          <w:rFonts w:ascii="Times New Roman" w:hAnsi="Times New Roman" w:cs="Times New Roman"/>
          <w:sz w:val="20"/>
          <w:szCs w:val="20"/>
        </w:rPr>
        <w:t xml:space="preserve">s. It also intended </w:t>
      </w:r>
      <w:r w:rsidRPr="00494F6B">
        <w:rPr>
          <w:rFonts w:ascii="Times New Roman" w:hAnsi="Times New Roman" w:cs="Times New Roman"/>
          <w:sz w:val="20"/>
          <w:szCs w:val="20"/>
        </w:rPr>
        <w:t xml:space="preserve">to </w:t>
      </w:r>
      <w:r w:rsidR="00344594" w:rsidRPr="00494F6B">
        <w:rPr>
          <w:rFonts w:ascii="Times New Roman" w:hAnsi="Times New Roman" w:cs="Times New Roman"/>
          <w:sz w:val="20"/>
          <w:szCs w:val="20"/>
        </w:rPr>
        <w:t>reinforce</w:t>
      </w:r>
      <w:r w:rsidRPr="00494F6B">
        <w:rPr>
          <w:rFonts w:ascii="Times New Roman" w:hAnsi="Times New Roman" w:cs="Times New Roman"/>
          <w:sz w:val="20"/>
          <w:szCs w:val="20"/>
        </w:rPr>
        <w:t xml:space="preserve"> </w:t>
      </w:r>
      <w:r w:rsidR="00344594" w:rsidRPr="00494F6B">
        <w:rPr>
          <w:rFonts w:ascii="Times New Roman" w:hAnsi="Times New Roman" w:cs="Times New Roman"/>
          <w:sz w:val="20"/>
          <w:szCs w:val="20"/>
        </w:rPr>
        <w:t xml:space="preserve">the </w:t>
      </w:r>
      <w:r w:rsidRPr="00494F6B">
        <w:rPr>
          <w:rFonts w:ascii="Times New Roman" w:hAnsi="Times New Roman" w:cs="Times New Roman"/>
          <w:sz w:val="20"/>
          <w:szCs w:val="20"/>
        </w:rPr>
        <w:t>public support for decisions on the environment.</w:t>
      </w:r>
      <w:r w:rsidRPr="00494F6B">
        <w:rPr>
          <w:rStyle w:val="FootnoteReference"/>
          <w:rFonts w:ascii="Times New Roman" w:hAnsi="Times New Roman" w:cs="Times New Roman"/>
          <w:sz w:val="20"/>
          <w:szCs w:val="20"/>
        </w:rPr>
        <w:footnoteReference w:id="42"/>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Through Article 9, the Convention allows the public to access to justice, i.e. the right to seek redress when environmental law is infringed and the right to access review procedures to challenge public decisions that have been made without regard to the two other pillars of the Convention.</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 xml:space="preserve">This Article has established number of rights to the public. The same starts from provision of right to information and goes on with all other inter-related rights, including due process of law, right to have effective and inexpensive justice through independent and impartial tribunal and expeditious disposal.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CONVENTION ON THE RIGHTS OF PERSONS WITH DISABILITIES 2006</w:t>
      </w:r>
    </w:p>
    <w:p w:rsidR="002D3970" w:rsidRPr="00494F6B" w:rsidRDefault="002D3970" w:rsidP="00494F6B">
      <w:pPr>
        <w:pStyle w:val="Default"/>
        <w:ind w:left="360"/>
        <w:rPr>
          <w:color w:val="auto"/>
          <w:sz w:val="20"/>
          <w:szCs w:val="20"/>
        </w:rPr>
      </w:pPr>
    </w:p>
    <w:p w:rsidR="002D3970" w:rsidRPr="00494F6B" w:rsidRDefault="002D3970" w:rsidP="00494F6B">
      <w:pPr>
        <w:pStyle w:val="Default"/>
        <w:jc w:val="both"/>
        <w:rPr>
          <w:color w:val="auto"/>
          <w:sz w:val="20"/>
          <w:szCs w:val="20"/>
        </w:rPr>
      </w:pPr>
      <w:r w:rsidRPr="00494F6B">
        <w:rPr>
          <w:color w:val="auto"/>
          <w:sz w:val="20"/>
          <w:szCs w:val="20"/>
        </w:rPr>
        <w:t>The Convention on the Rights of Persons with Disabilities</w:t>
      </w:r>
      <w:r w:rsidRPr="00494F6B">
        <w:rPr>
          <w:rStyle w:val="FootnoteReference"/>
          <w:color w:val="auto"/>
          <w:sz w:val="20"/>
          <w:szCs w:val="20"/>
        </w:rPr>
        <w:footnoteReference w:id="43"/>
      </w:r>
      <w:r w:rsidRPr="00494F6B">
        <w:rPr>
          <w:color w:val="auto"/>
          <w:sz w:val="20"/>
          <w:szCs w:val="20"/>
        </w:rPr>
        <w:t xml:space="preserve"> requires under its Article 13, from States parties to “ensure effective access to justice for persons with disabilities on an equal basis with others”. It provides for the provision of right of access to justice to those with disabilities along with acceptance of their equality before the law. This is second international instrument after Convention on International Access to Justice, 1980 that categorically refer the comprehensive expression of right of access to justice. </w:t>
      </w:r>
    </w:p>
    <w:p w:rsidR="00D760DE" w:rsidRPr="00494F6B" w:rsidRDefault="002D3970" w:rsidP="00494F6B">
      <w:pPr>
        <w:pStyle w:val="Default"/>
        <w:ind w:firstLine="720"/>
        <w:jc w:val="both"/>
        <w:rPr>
          <w:color w:val="auto"/>
          <w:sz w:val="20"/>
          <w:szCs w:val="20"/>
        </w:rPr>
      </w:pPr>
      <w:r w:rsidRPr="00494F6B">
        <w:rPr>
          <w:color w:val="auto"/>
          <w:sz w:val="20"/>
          <w:szCs w:val="20"/>
        </w:rPr>
        <w:t>It is important to mention here that the Convention attained highest number of signatures on its opening day, which makes it remarkably unique in history to a UN Convention. Similarly, it is considered as a first comprehensive human rights treaty of the 21st century and is the first human rights convention to be open for signature by regional integration organizations.</w:t>
      </w:r>
    </w:p>
    <w:p w:rsidR="002D3970" w:rsidRPr="00494F6B" w:rsidRDefault="002D3970" w:rsidP="00494F6B">
      <w:pPr>
        <w:spacing w:after="160" w:line="240" w:lineRule="auto"/>
        <w:rPr>
          <w:rFonts w:ascii="Times New Roman" w:hAnsi="Times New Roman" w:cs="Times New Roman"/>
          <w:b/>
          <w:bCs/>
          <w:sz w:val="20"/>
          <w:szCs w:val="20"/>
          <w:lang w:eastAsia="x-none"/>
        </w:rPr>
      </w:pPr>
      <w:r w:rsidRPr="00494F6B">
        <w:rPr>
          <w:rStyle w:val="Heading2Char"/>
          <w:rFonts w:ascii="Times New Roman" w:eastAsia="Calibri" w:hAnsi="Times New Roman"/>
          <w:color w:val="auto"/>
          <w:sz w:val="20"/>
          <w:szCs w:val="20"/>
        </w:rPr>
        <w:t>MAGNA CARTA OF JUDGES, 2010</w:t>
      </w:r>
    </w:p>
    <w:p w:rsidR="002D3970" w:rsidRPr="00494F6B" w:rsidRDefault="002D3970" w:rsidP="00494F6B">
      <w:pPr>
        <w:pStyle w:val="ListParagraph"/>
        <w:autoSpaceDE w:val="0"/>
        <w:autoSpaceDN w:val="0"/>
        <w:adjustRightInd w:val="0"/>
        <w:spacing w:after="0" w:line="240" w:lineRule="auto"/>
        <w:ind w:left="0"/>
        <w:rPr>
          <w:rFonts w:ascii="Times New Roman" w:hAnsi="Times New Roman" w:cs="Times New Roman"/>
          <w:sz w:val="20"/>
          <w:szCs w:val="20"/>
        </w:rPr>
      </w:pPr>
    </w:p>
    <w:p w:rsidR="002D3970" w:rsidRPr="00494F6B" w:rsidRDefault="002D3970" w:rsidP="00494F6B">
      <w:pPr>
        <w:pStyle w:val="NormalWeb"/>
        <w:spacing w:before="0" w:beforeAutospacing="0" w:after="0" w:afterAutospacing="0"/>
        <w:jc w:val="both"/>
        <w:rPr>
          <w:rFonts w:eastAsiaTheme="minorHAnsi"/>
          <w:sz w:val="20"/>
          <w:szCs w:val="20"/>
        </w:rPr>
      </w:pPr>
      <w:r w:rsidRPr="00494F6B">
        <w:rPr>
          <w:rFonts w:eastAsiaTheme="minorHAnsi"/>
          <w:sz w:val="20"/>
          <w:szCs w:val="20"/>
        </w:rPr>
        <w:lastRenderedPageBreak/>
        <w:t>The Consultative Council of European Judges (</w:t>
      </w:r>
      <w:hyperlink r:id="rId13" w:tgtFrame="_top" w:history="1">
        <w:r w:rsidRPr="00494F6B">
          <w:rPr>
            <w:rFonts w:eastAsiaTheme="minorHAnsi"/>
            <w:sz w:val="20"/>
            <w:szCs w:val="20"/>
          </w:rPr>
          <w:t>CCJE</w:t>
        </w:r>
      </w:hyperlink>
      <w:bookmarkStart w:id="0" w:name="P10_467"/>
      <w:bookmarkEnd w:id="0"/>
      <w:r w:rsidRPr="00494F6B">
        <w:rPr>
          <w:rFonts w:eastAsiaTheme="minorHAnsi"/>
          <w:sz w:val="20"/>
          <w:szCs w:val="20"/>
        </w:rPr>
        <w:t xml:space="preserve">) of the Council of Europe adopted the </w:t>
      </w:r>
      <w:hyperlink r:id="rId14" w:tgtFrame="_top" w:history="1">
        <w:r w:rsidRPr="00494F6B">
          <w:rPr>
            <w:rFonts w:eastAsiaTheme="minorHAnsi"/>
            <w:sz w:val="20"/>
            <w:szCs w:val="20"/>
          </w:rPr>
          <w:t>Magna Carta of Judges</w:t>
        </w:r>
      </w:hyperlink>
      <w:bookmarkStart w:id="1" w:name="P10_533"/>
      <w:bookmarkEnd w:id="1"/>
      <w:r w:rsidRPr="00494F6B">
        <w:rPr>
          <w:rFonts w:eastAsiaTheme="minorHAnsi"/>
          <w:sz w:val="20"/>
          <w:szCs w:val="20"/>
        </w:rPr>
        <w:t> (Fundamental principles) on 18th November 2010</w:t>
      </w:r>
      <w:r w:rsidRPr="00494F6B">
        <w:rPr>
          <w:rStyle w:val="FootnoteReference"/>
          <w:rFonts w:eastAsiaTheme="minorHAnsi"/>
          <w:sz w:val="20"/>
          <w:szCs w:val="20"/>
        </w:rPr>
        <w:footnoteReference w:id="44"/>
      </w:r>
      <w:r w:rsidRPr="00494F6B">
        <w:rPr>
          <w:rFonts w:eastAsiaTheme="minorHAnsi"/>
          <w:sz w:val="20"/>
          <w:szCs w:val="20"/>
        </w:rPr>
        <w:t xml:space="preserve">. </w:t>
      </w:r>
    </w:p>
    <w:p w:rsidR="002D3970" w:rsidRPr="00494F6B" w:rsidRDefault="002D3970" w:rsidP="00494F6B">
      <w:pPr>
        <w:pStyle w:val="NormalWeb"/>
        <w:spacing w:before="0" w:beforeAutospacing="0" w:after="0" w:afterAutospacing="0"/>
        <w:jc w:val="both"/>
        <w:rPr>
          <w:rFonts w:eastAsiaTheme="minorHAnsi"/>
          <w:sz w:val="20"/>
          <w:szCs w:val="20"/>
        </w:rPr>
      </w:pPr>
      <w:r w:rsidRPr="00494F6B">
        <w:rPr>
          <w:rFonts w:eastAsiaTheme="minorHAnsi"/>
          <w:sz w:val="20"/>
          <w:szCs w:val="20"/>
        </w:rPr>
        <w:t>The purpose of the instrument is to promote the role of judges, improvement in their efficiency and independence, as well as to elucidate their duties and responsibilities.</w:t>
      </w:r>
      <w:r w:rsidRPr="00494F6B">
        <w:rPr>
          <w:rStyle w:val="FootnoteReference"/>
          <w:rFonts w:eastAsiaTheme="minorHAnsi"/>
          <w:sz w:val="20"/>
          <w:szCs w:val="20"/>
        </w:rPr>
        <w:footnoteReference w:id="45"/>
      </w:r>
      <w:r w:rsidRPr="00494F6B">
        <w:rPr>
          <w:rFonts w:eastAsiaTheme="minorHAnsi"/>
          <w:sz w:val="20"/>
          <w:szCs w:val="20"/>
        </w:rPr>
        <w:t xml:space="preserve"> This instrument brings to limelight all fundamental principles regarding judges and judicial system. According to Article 23 of the instrument</w:t>
      </w:r>
      <w:r w:rsidR="0010011E" w:rsidRPr="00494F6B">
        <w:rPr>
          <w:rFonts w:eastAsiaTheme="minorHAnsi"/>
          <w:sz w:val="20"/>
          <w:szCs w:val="20"/>
        </w:rPr>
        <w:t>,</w:t>
      </w:r>
      <w:r w:rsidRPr="00494F6B">
        <w:rPr>
          <w:rFonts w:eastAsiaTheme="minorHAnsi"/>
          <w:sz w:val="20"/>
          <w:szCs w:val="20"/>
        </w:rPr>
        <w:t xml:space="preserve"> the principles provided in the instrument “shall apply mutatis mutandis to judges of all European and international courts”. </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 xml:space="preserve">Magna Carta of Judges includes access to justice as one fundamental pillar of the rule of law. Under Clause 15 of the instrument it requires from judges to play their effective and responsible role towards the provision of access to justice. </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 xml:space="preserve">Whereas it’s Clause 16 provides for the right of public hearing and right to information to the litigants, right of expeditious disposal of cases along with utilization of efficient case flow management. </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Clause 17 of the instrument provides for enforceability of right of fair trial. According to it “The enforcement of court orders is an essential component of the right to a fair trial and also a guarantee of the efficiency of justice”.</w:t>
      </w:r>
    </w:p>
    <w:p w:rsidR="002D3970" w:rsidRPr="00494F6B" w:rsidRDefault="002D3970" w:rsidP="00494F6B">
      <w:pPr>
        <w:autoSpaceDE w:val="0"/>
        <w:autoSpaceDN w:val="0"/>
        <w:adjustRightInd w:val="0"/>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 xml:space="preserve">Magna Carta, 2010 is one of the pioneering instruments highlighting the role and responsibilities at the shoulders of judges for the preservation of the right of access to justice.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AMERICAN CONVENTION ON HUMAN RIGHTS 1969</w:t>
      </w:r>
    </w:p>
    <w:p w:rsidR="002D3970" w:rsidRPr="00494F6B" w:rsidRDefault="002D3970" w:rsidP="00494F6B">
      <w:pPr>
        <w:pStyle w:val="Default"/>
        <w:ind w:left="360"/>
        <w:jc w:val="both"/>
        <w:rPr>
          <w:b/>
          <w:color w:val="auto"/>
          <w:sz w:val="20"/>
          <w:szCs w:val="20"/>
          <w:u w:val="single"/>
        </w:rPr>
      </w:pPr>
    </w:p>
    <w:p w:rsidR="002D3970" w:rsidRPr="00494F6B" w:rsidRDefault="002D3970" w:rsidP="00494F6B">
      <w:pPr>
        <w:pStyle w:val="NormalWeb"/>
        <w:spacing w:beforeAutospacing="0" w:after="50" w:afterAutospacing="0"/>
        <w:jc w:val="both"/>
        <w:rPr>
          <w:sz w:val="20"/>
          <w:szCs w:val="20"/>
        </w:rPr>
      </w:pPr>
      <w:r w:rsidRPr="00494F6B">
        <w:rPr>
          <w:sz w:val="20"/>
          <w:szCs w:val="20"/>
        </w:rPr>
        <w:t>American Convention on Human Rights, comprehensively provides for right of access to justice in both of its terms i-e procedural and substantive access to justice.</w:t>
      </w:r>
    </w:p>
    <w:p w:rsidR="002D3970" w:rsidRPr="00494F6B" w:rsidRDefault="002D3970" w:rsidP="00494F6B">
      <w:pPr>
        <w:pStyle w:val="Default"/>
        <w:jc w:val="both"/>
        <w:rPr>
          <w:color w:val="auto"/>
          <w:sz w:val="20"/>
          <w:szCs w:val="20"/>
        </w:rPr>
      </w:pPr>
      <w:r w:rsidRPr="00494F6B">
        <w:rPr>
          <w:color w:val="auto"/>
          <w:sz w:val="20"/>
          <w:szCs w:val="20"/>
        </w:rPr>
        <w:t>The Convention demonstrates the right to access to justice under the expression of right to access to the courts, which has become an international norm. Through Article 8, the Convention introduces a concept in terms of right to be heard</w:t>
      </w:r>
      <w:r w:rsidRPr="00494F6B">
        <w:rPr>
          <w:rStyle w:val="CommentReference"/>
          <w:color w:val="auto"/>
          <w:sz w:val="20"/>
          <w:szCs w:val="20"/>
        </w:rPr>
        <w:t>,</w:t>
      </w:r>
      <w:r w:rsidRPr="00494F6B">
        <w:rPr>
          <w:color w:val="auto"/>
          <w:sz w:val="20"/>
          <w:szCs w:val="20"/>
        </w:rPr>
        <w:t xml:space="preserve"> expeditious disposal, right of fair trial, independent and impartial forums to adjudicate upon the matter and right of legal assistance. As all these terminologies are prerequisites to the procedural access to justice.</w:t>
      </w:r>
    </w:p>
    <w:p w:rsidR="002D3970" w:rsidRPr="00494F6B" w:rsidRDefault="002D3970" w:rsidP="00494F6B">
      <w:pPr>
        <w:pStyle w:val="Default"/>
        <w:ind w:firstLine="720"/>
        <w:jc w:val="both"/>
        <w:rPr>
          <w:sz w:val="20"/>
          <w:szCs w:val="20"/>
        </w:rPr>
      </w:pPr>
      <w:r w:rsidRPr="00494F6B">
        <w:rPr>
          <w:color w:val="auto"/>
          <w:sz w:val="20"/>
          <w:szCs w:val="20"/>
        </w:rPr>
        <w:t xml:space="preserve">Article 25(1) of the Convention provides this guarantee from another aspect of “Right to Judicial Protection”. </w:t>
      </w:r>
      <w:r w:rsidRPr="00494F6B">
        <w:rPr>
          <w:sz w:val="20"/>
          <w:szCs w:val="20"/>
        </w:rPr>
        <w:t xml:space="preserve">According to this Article everyone is entitled to recourse “to a competent court or tribunal for protection” for violation of his fundamental rights. The same is indicating the substantive access to justice in terms of competency of the adjudicating authority to handle the matter. </w:t>
      </w:r>
    </w:p>
    <w:p w:rsidR="002D3970" w:rsidRPr="00494F6B" w:rsidRDefault="002D3970" w:rsidP="00494F6B">
      <w:pPr>
        <w:pStyle w:val="NormalWeb"/>
        <w:spacing w:beforeAutospacing="0" w:after="50" w:afterAutospacing="0"/>
        <w:ind w:firstLine="720"/>
        <w:jc w:val="both"/>
        <w:rPr>
          <w:sz w:val="20"/>
          <w:szCs w:val="20"/>
        </w:rPr>
      </w:pPr>
      <w:r w:rsidRPr="00494F6B">
        <w:rPr>
          <w:sz w:val="20"/>
          <w:szCs w:val="20"/>
        </w:rPr>
        <w:t>Similarly, Article 25(2) obligates upon a contracting party to “ensure that any person claiming such remedy shall have his rights determined by the competent authority provided for by the legal system of the state”, “develop the possibilities of judicial remedy” and “ensure that the competent authorities shall enforce such remedies when granted”.</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THE AFRICAN CHARTER ON HUMAN AND PEOPLE’S RIGHTS 1981</w:t>
      </w:r>
    </w:p>
    <w:p w:rsidR="002D3970" w:rsidRPr="00494F6B" w:rsidRDefault="002D3970" w:rsidP="00494F6B">
      <w:pPr>
        <w:pStyle w:val="Default"/>
        <w:ind w:left="360"/>
        <w:rPr>
          <w:b/>
          <w:color w:val="auto"/>
          <w:sz w:val="20"/>
          <w:szCs w:val="20"/>
          <w:u w:val="single"/>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The African Charter on Human and Peoples' Rights (also known as the Banjul Charter) was adopted in 1981 and entered into force in 1986.</w:t>
      </w:r>
      <w:r w:rsidRPr="00494F6B">
        <w:rPr>
          <w:rStyle w:val="FootnoteReference"/>
          <w:rFonts w:ascii="Times New Roman" w:hAnsi="Times New Roman" w:cs="Times New Roman"/>
          <w:sz w:val="20"/>
          <w:szCs w:val="20"/>
        </w:rPr>
        <w:footnoteReference w:id="46"/>
      </w: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 xml:space="preserve">The Charter contains the most explicit guarantee of access to the courts under its Article 7(1). It states that “Every individual shall have the right to have his cause heard”. Through this Article enormous rights have been discussed that are expressions of access to justice, like right to claim, right to public hearing, expeditious dispensation of justice and legal assistance.  </w:t>
      </w:r>
    </w:p>
    <w:p w:rsidR="002D3970" w:rsidRPr="00494F6B" w:rsidRDefault="002D3970" w:rsidP="00494F6B">
      <w:pPr>
        <w:pStyle w:val="Default"/>
        <w:ind w:firstLine="720"/>
        <w:jc w:val="both"/>
        <w:rPr>
          <w:color w:val="auto"/>
          <w:sz w:val="20"/>
          <w:szCs w:val="20"/>
        </w:rPr>
      </w:pPr>
      <w:r w:rsidRPr="00494F6B">
        <w:rPr>
          <w:color w:val="auto"/>
          <w:sz w:val="20"/>
          <w:szCs w:val="20"/>
        </w:rPr>
        <w:t xml:space="preserve">Article 26 of the Charter directs the States party to the Charter, preservation of the right of access to justice by assuring the independence of the judiciary. This Article obligates the States party to the Charter, assurance of the independence and impartiality of the courts in order to preserve and promote the rights and freedoms guaranteed under the Charter. </w:t>
      </w:r>
    </w:p>
    <w:p w:rsidR="002D3970" w:rsidRPr="00494F6B" w:rsidRDefault="002D3970" w:rsidP="00494F6B">
      <w:pPr>
        <w:spacing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 xml:space="preserve">Article 3 of the Charter, the same provides that every individual “shall be entitled to equal protection of the law”. According to the African Charter a legal system which fails to provide meaningful access to justice to individuals in a society, regardless of their financial status, actually dissents from its responsibility of equal protection of the law.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 xml:space="preserve">AFRICAN COMMISSION ON HUMAN AND PEOPLES’ RIGHTS 2001 </w:t>
      </w:r>
    </w:p>
    <w:p w:rsidR="002D3970" w:rsidRPr="00494F6B" w:rsidRDefault="002D3970" w:rsidP="00494F6B">
      <w:pPr>
        <w:pStyle w:val="ListParagraph"/>
        <w:spacing w:after="0" w:line="240" w:lineRule="auto"/>
        <w:ind w:left="360"/>
        <w:rPr>
          <w:rFonts w:ascii="Times New Roman" w:hAnsi="Times New Roman" w:cs="Times New Roman"/>
          <w:sz w:val="20"/>
          <w:szCs w:val="20"/>
          <w:u w:val="single"/>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In 2001, the African Commission on Human and Peoples’ Rights adopted a set of Principles and Guidelines on the Right to a Fair Trial and Legal Assistance in Africa</w:t>
      </w:r>
      <w:r w:rsidRPr="00494F6B">
        <w:rPr>
          <w:rStyle w:val="FootnoteReference"/>
          <w:rFonts w:ascii="Times New Roman" w:hAnsi="Times New Roman" w:cs="Times New Roman"/>
          <w:sz w:val="20"/>
          <w:szCs w:val="20"/>
        </w:rPr>
        <w:footnoteReference w:id="47"/>
      </w:r>
      <w:r w:rsidRPr="00494F6B">
        <w:rPr>
          <w:rFonts w:ascii="Times New Roman" w:hAnsi="Times New Roman" w:cs="Times New Roman"/>
          <w:sz w:val="20"/>
          <w:szCs w:val="20"/>
        </w:rPr>
        <w:t>. The guidelines provided under the commission includes public hearing through independent and impartial tribunals, appropriate education and training of judicial officials, guarantee of right to an effective remedy, public access to court records and information related to judicial proceedings, access to lawyers, mechanism of legal aid and assistance and expeditious disposal of cases.</w:t>
      </w:r>
    </w:p>
    <w:p w:rsidR="002D3970" w:rsidRPr="00494F6B" w:rsidRDefault="002D3970" w:rsidP="00494F6B">
      <w:pPr>
        <w:spacing w:line="240" w:lineRule="auto"/>
        <w:jc w:val="both"/>
        <w:rPr>
          <w:rFonts w:ascii="Times New Roman" w:hAnsi="Times New Roman" w:cs="Times New Roman"/>
          <w:sz w:val="20"/>
          <w:szCs w:val="20"/>
        </w:rPr>
      </w:pPr>
      <w:r w:rsidRPr="00494F6B">
        <w:rPr>
          <w:rFonts w:ascii="Times New Roman" w:hAnsi="Times New Roman" w:cs="Times New Roman"/>
          <w:sz w:val="20"/>
          <w:szCs w:val="20"/>
        </w:rPr>
        <w:t xml:space="preserve">The commission considers right to fair trial, provision of legal assistance and access to courts as the means of promotion and preservation of right of access to justice.  According to it, everyone is entitled to bring before “judicial bodies” his grievance upon the violation of human right, which is once again authenticating the concept that access to justice is not only a right in itself but means to protect other human rights as well.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SOUTHERN AFRICAN DEVELOPMENT COMMUNITY (SADC) PROTOCOL ON GENDER AND DEVELOPMENT</w:t>
      </w:r>
    </w:p>
    <w:p w:rsidR="002D3970" w:rsidRPr="00494F6B" w:rsidRDefault="002D3970" w:rsidP="00494F6B">
      <w:pPr>
        <w:pStyle w:val="Default"/>
        <w:ind w:left="360"/>
        <w:contextualSpacing/>
        <w:rPr>
          <w:b/>
          <w:color w:val="auto"/>
          <w:sz w:val="20"/>
          <w:szCs w:val="20"/>
          <w:u w:val="single"/>
        </w:rPr>
      </w:pPr>
    </w:p>
    <w:p w:rsidR="002D3970" w:rsidRPr="00494F6B" w:rsidRDefault="002D3970" w:rsidP="00494F6B">
      <w:pPr>
        <w:pStyle w:val="Default"/>
        <w:jc w:val="both"/>
        <w:rPr>
          <w:color w:val="auto"/>
          <w:sz w:val="20"/>
          <w:szCs w:val="20"/>
        </w:rPr>
      </w:pPr>
      <w:r w:rsidRPr="00494F6B">
        <w:rPr>
          <w:color w:val="auto"/>
          <w:sz w:val="20"/>
          <w:szCs w:val="20"/>
        </w:rPr>
        <w:t xml:space="preserve">The Southern African Development Community (SADC) Protocol on Gender and Development recognizes access to justice both as a means of securing other rights and a right in itself that women must share on a basis of equality with men. </w:t>
      </w:r>
    </w:p>
    <w:p w:rsidR="002D3970" w:rsidRPr="00494F6B" w:rsidRDefault="002D3970" w:rsidP="00494F6B">
      <w:pPr>
        <w:pStyle w:val="Default"/>
        <w:ind w:firstLine="720"/>
        <w:jc w:val="both"/>
        <w:rPr>
          <w:color w:val="auto"/>
          <w:sz w:val="20"/>
          <w:szCs w:val="20"/>
        </w:rPr>
      </w:pPr>
      <w:r w:rsidRPr="00494F6B">
        <w:rPr>
          <w:color w:val="auto"/>
          <w:sz w:val="20"/>
          <w:szCs w:val="20"/>
        </w:rPr>
        <w:t xml:space="preserve">The Protocol provides in Article 7, “Equality in Accessing Justice” that States Parties must put in place measures that secure </w:t>
      </w:r>
      <w:r w:rsidRPr="00494F6B">
        <w:rPr>
          <w:color w:val="auto"/>
          <w:sz w:val="20"/>
          <w:szCs w:val="20"/>
        </w:rPr>
        <w:lastRenderedPageBreak/>
        <w:t xml:space="preserve">“equality in the treatment of women in judicial and quasi-judicial proceedings, or similar proceedings, including customary and traditional courts”; “equal legal status and capacity in civil and customary law”; “the provision of educational </w:t>
      </w:r>
      <w:r w:rsidR="007A6053" w:rsidRPr="00494F6B">
        <w:rPr>
          <w:color w:val="auto"/>
          <w:sz w:val="20"/>
          <w:szCs w:val="20"/>
        </w:rPr>
        <w:t>programs</w:t>
      </w:r>
      <w:r w:rsidRPr="00494F6B">
        <w:rPr>
          <w:color w:val="auto"/>
          <w:sz w:val="20"/>
          <w:szCs w:val="20"/>
        </w:rPr>
        <w:t xml:space="preserve"> to address gender bias and stereotypes and promote equality for women in the legal system”; and “accessible and affordable legal services for women.” </w:t>
      </w:r>
    </w:p>
    <w:p w:rsidR="002D3970" w:rsidRPr="00494F6B" w:rsidRDefault="002D3970" w:rsidP="00494F6B">
      <w:pPr>
        <w:pStyle w:val="Default"/>
        <w:ind w:right="27" w:firstLine="720"/>
        <w:jc w:val="both"/>
        <w:rPr>
          <w:color w:val="auto"/>
          <w:sz w:val="20"/>
          <w:szCs w:val="20"/>
        </w:rPr>
      </w:pPr>
      <w:r w:rsidRPr="00494F6B">
        <w:rPr>
          <w:color w:val="auto"/>
          <w:sz w:val="20"/>
          <w:szCs w:val="20"/>
        </w:rPr>
        <w:t xml:space="preserve">The protocol discusses equality before the law especially of the women, provision of accessible and affordable legal services including legal assistance. </w:t>
      </w:r>
    </w:p>
    <w:p w:rsidR="002D3970" w:rsidRPr="00494F6B" w:rsidRDefault="002D3970" w:rsidP="00494F6B">
      <w:pPr>
        <w:pStyle w:val="Heading2"/>
        <w:spacing w:line="240" w:lineRule="auto"/>
        <w:rPr>
          <w:rFonts w:ascii="Times New Roman" w:hAnsi="Times New Roman"/>
          <w:color w:val="auto"/>
          <w:sz w:val="20"/>
          <w:szCs w:val="20"/>
        </w:rPr>
      </w:pPr>
      <w:r w:rsidRPr="00494F6B">
        <w:rPr>
          <w:rFonts w:ascii="Times New Roman" w:hAnsi="Times New Roman"/>
          <w:color w:val="auto"/>
          <w:sz w:val="20"/>
          <w:szCs w:val="20"/>
        </w:rPr>
        <w:t>ACCESS TO JUSTICE IN EUROPEAN LAWS</w:t>
      </w:r>
    </w:p>
    <w:p w:rsidR="002D3970" w:rsidRPr="00494F6B" w:rsidRDefault="002D3970" w:rsidP="00494F6B">
      <w:pPr>
        <w:pStyle w:val="ListParagraph"/>
        <w:spacing w:after="0" w:line="240" w:lineRule="auto"/>
        <w:ind w:left="360"/>
        <w:rPr>
          <w:rFonts w:ascii="Times New Roman" w:hAnsi="Times New Roman" w:cs="Times New Roman"/>
          <w:b/>
          <w:bCs/>
          <w:iCs/>
          <w:sz w:val="20"/>
          <w:szCs w:val="20"/>
          <w:u w:val="single"/>
        </w:rPr>
      </w:pP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 xml:space="preserve"> There was no common concept of access to justice in European Law that included European Union (EU) law, European Convention on Human Rights (ECHR) and European Economic Area (EEA) law, till the commencement of Treaty of Lisbon 2007.  </w:t>
      </w:r>
    </w:p>
    <w:p w:rsidR="002D3970" w:rsidRPr="00494F6B" w:rsidRDefault="002D3970" w:rsidP="00494F6B">
      <w:pPr>
        <w:spacing w:after="0" w:line="240" w:lineRule="auto"/>
        <w:jc w:val="both"/>
        <w:rPr>
          <w:rFonts w:ascii="Times New Roman" w:hAnsi="Times New Roman" w:cs="Times New Roman"/>
          <w:sz w:val="20"/>
          <w:szCs w:val="20"/>
        </w:rPr>
      </w:pPr>
      <w:r w:rsidRPr="00494F6B">
        <w:rPr>
          <w:rFonts w:ascii="Times New Roman" w:hAnsi="Times New Roman" w:cs="Times New Roman"/>
          <w:sz w:val="20"/>
          <w:szCs w:val="20"/>
        </w:rPr>
        <w:t>The Treaty of Lisbon was adopted in order enable several EU policies to be reformed. It was signed at the European Council of Lisbon on 13 December 2007 and it has been ratified by all Member States.</w:t>
      </w:r>
      <w:r w:rsidRPr="00494F6B">
        <w:rPr>
          <w:rFonts w:ascii="Times New Roman" w:hAnsi="Times New Roman" w:cs="Times New Roman"/>
          <w:sz w:val="20"/>
          <w:szCs w:val="20"/>
          <w:vertAlign w:val="superscript"/>
        </w:rPr>
        <w:footnoteReference w:id="48"/>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Before the Treaty of Lisbon, Access to justice was usually taken in the meanings of application and enforcement of rights in the European Union legal system, both at national and European level.</w:t>
      </w:r>
      <w:r w:rsidRPr="00494F6B">
        <w:rPr>
          <w:rStyle w:val="FootnoteReference"/>
          <w:rFonts w:ascii="Times New Roman" w:hAnsi="Times New Roman" w:cs="Times New Roman"/>
          <w:sz w:val="20"/>
          <w:szCs w:val="20"/>
        </w:rPr>
        <w:footnoteReference w:id="49"/>
      </w:r>
      <w:r w:rsidRPr="00494F6B">
        <w:rPr>
          <w:rFonts w:ascii="Times New Roman" w:hAnsi="Times New Roman" w:cs="Times New Roman"/>
          <w:sz w:val="20"/>
          <w:szCs w:val="20"/>
        </w:rPr>
        <w:t xml:space="preserve"> </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Under Title V of TFEU namely “Area of Freedom, Security and Justice” Article 67.1 provides general legal basis for the EU to legislate in the field of (access to) justice.</w:t>
      </w:r>
      <w:r w:rsidRPr="00494F6B">
        <w:rPr>
          <w:rStyle w:val="FootnoteReference"/>
          <w:rFonts w:ascii="Times New Roman" w:hAnsi="Times New Roman" w:cs="Times New Roman"/>
          <w:sz w:val="20"/>
          <w:szCs w:val="20"/>
        </w:rPr>
        <w:footnoteReference w:id="50"/>
      </w:r>
      <w:r w:rsidRPr="00494F6B">
        <w:rPr>
          <w:rFonts w:ascii="Times New Roman" w:hAnsi="Times New Roman" w:cs="Times New Roman"/>
          <w:sz w:val="20"/>
          <w:szCs w:val="20"/>
        </w:rPr>
        <w:t xml:space="preserve"> The treaty makes it mandatory that the contracting parties, through ‘TFEU as amended by Treaty of Lisbon” shall provide facilitation to the right of access to justice under its Article 67(4) of Part I. according to it: “The Union shall facilitate access to justice, in particular through the principle of mutual recognition of judicial and extrajudicial decisions in civil matters”.</w:t>
      </w:r>
      <w:r w:rsidRPr="00494F6B">
        <w:rPr>
          <w:rFonts w:ascii="Times New Roman" w:hAnsi="Times New Roman" w:cs="Times New Roman"/>
          <w:sz w:val="20"/>
          <w:szCs w:val="20"/>
          <w:vertAlign w:val="superscript"/>
        </w:rPr>
        <w:footnoteReference w:id="51"/>
      </w:r>
    </w:p>
    <w:p w:rsidR="002D3970" w:rsidRPr="00494F6B" w:rsidRDefault="00393EED" w:rsidP="00494F6B">
      <w:pPr>
        <w:spacing w:after="0" w:line="240" w:lineRule="auto"/>
        <w:ind w:right="-63" w:firstLine="720"/>
        <w:jc w:val="both"/>
        <w:rPr>
          <w:rFonts w:ascii="Times New Roman" w:hAnsi="Times New Roman" w:cs="Times New Roman"/>
          <w:sz w:val="20"/>
          <w:szCs w:val="20"/>
        </w:rPr>
      </w:pPr>
      <w:r w:rsidRPr="00494F6B">
        <w:rPr>
          <w:rFonts w:ascii="Times New Roman" w:hAnsi="Times New Roman" w:cs="Times New Roman"/>
          <w:sz w:val="20"/>
          <w:szCs w:val="20"/>
        </w:rPr>
        <w:t>Similarly,</w:t>
      </w:r>
      <w:r w:rsidR="002D3970" w:rsidRPr="00494F6B">
        <w:rPr>
          <w:rFonts w:ascii="Times New Roman" w:hAnsi="Times New Roman" w:cs="Times New Roman"/>
          <w:sz w:val="20"/>
          <w:szCs w:val="20"/>
        </w:rPr>
        <w:t xml:space="preserve"> through Article 81 (e) of Part I, Chapter III namely Judicial Cooperation in Civil Matters, TFEU as amended by Lisbon Treaty, provides for cooperation for provision of “effective access to justice.”   </w:t>
      </w:r>
    </w:p>
    <w:p w:rsidR="002D3970" w:rsidRPr="00494F6B" w:rsidRDefault="002D3970" w:rsidP="00494F6B">
      <w:pPr>
        <w:spacing w:after="0" w:line="240" w:lineRule="auto"/>
        <w:ind w:firstLine="720"/>
        <w:jc w:val="both"/>
        <w:rPr>
          <w:rFonts w:ascii="Times New Roman" w:hAnsi="Times New Roman" w:cs="Times New Roman"/>
          <w:sz w:val="20"/>
          <w:szCs w:val="20"/>
        </w:rPr>
      </w:pPr>
      <w:r w:rsidRPr="00494F6B">
        <w:rPr>
          <w:rFonts w:ascii="Times New Roman" w:hAnsi="Times New Roman" w:cs="Times New Roman"/>
          <w:sz w:val="20"/>
          <w:szCs w:val="20"/>
        </w:rPr>
        <w:t>Along with these articles in the main EU Treaties, the EU Charter of Fundamental Rights (EU CFR) that has gained the same legally binding status as the EU Treaties provides for the right to an effective remedy and to a fair trial under Article 47 EU CFR. Article 47 guaranteed the provision of right to an effective remedy, right to fair and public hearing, expeditious disposal of matter, impartial and independent tribunal and free legal aid to those who deserves. According to Article, the provision of these rights ensures the protection and preservation of right of access to justice. Moreover, the third paragraph of Article 47 specifically refers to legal aid as an element of access to justice, but the term “access to justice” which inspires the article in its entirety is neither defined nor explained.</w:t>
      </w:r>
    </w:p>
    <w:p w:rsidR="002D3970" w:rsidRPr="00494F6B" w:rsidRDefault="002D3970" w:rsidP="00494F6B">
      <w:pPr>
        <w:pStyle w:val="Default"/>
        <w:ind w:left="60" w:firstLine="660"/>
        <w:jc w:val="both"/>
        <w:rPr>
          <w:sz w:val="20"/>
          <w:szCs w:val="20"/>
        </w:rPr>
      </w:pPr>
      <w:r w:rsidRPr="00494F6B">
        <w:rPr>
          <w:sz w:val="20"/>
          <w:szCs w:val="20"/>
        </w:rPr>
        <w:t xml:space="preserve">Although the right of access to justice remained present in one form or the other in almost all international human rights </w:t>
      </w:r>
      <w:r w:rsidRPr="00494F6B">
        <w:rPr>
          <w:sz w:val="20"/>
          <w:szCs w:val="20"/>
        </w:rPr>
        <w:t xml:space="preserve">instruments but the use of the exact terminology was first time introduced in Convention on International Access to Justice, 1980. Later </w:t>
      </w:r>
      <w:bookmarkStart w:id="2" w:name="_GoBack"/>
      <w:bookmarkEnd w:id="2"/>
      <w:r w:rsidR="00C24841" w:rsidRPr="00494F6B">
        <w:rPr>
          <w:sz w:val="20"/>
          <w:szCs w:val="20"/>
        </w:rPr>
        <w:t>on,</w:t>
      </w:r>
      <w:r w:rsidRPr="00494F6B">
        <w:rPr>
          <w:sz w:val="20"/>
          <w:szCs w:val="20"/>
        </w:rPr>
        <w:t xml:space="preserve"> several other international and regional instruments adhered the same terminology in order to comprehensively express numerous fundamental rights including right to fair trial, right to council, right to have due process of law, right to public hearing etc.</w:t>
      </w:r>
    </w:p>
    <w:p w:rsidR="00146491" w:rsidRPr="00494F6B" w:rsidRDefault="002D3970" w:rsidP="00494F6B">
      <w:pPr>
        <w:pStyle w:val="Default"/>
        <w:ind w:left="60" w:firstLine="660"/>
        <w:jc w:val="both"/>
        <w:rPr>
          <w:sz w:val="20"/>
          <w:szCs w:val="20"/>
        </w:rPr>
      </w:pPr>
      <w:r w:rsidRPr="00494F6B">
        <w:rPr>
          <w:sz w:val="20"/>
          <w:szCs w:val="20"/>
        </w:rPr>
        <w:t xml:space="preserve">Correspondingly, international organizations also played a distinguished role in protection and preservation of this right. They, under their mandates, enshrined judicial reforms and institutional strengthening of the Bar &amp; Bench in order to promote and preserve right of access to justice. Due to these </w:t>
      </w:r>
      <w:r w:rsidR="000F7F30" w:rsidRPr="00494F6B">
        <w:rPr>
          <w:sz w:val="20"/>
          <w:szCs w:val="20"/>
        </w:rPr>
        <w:t>organizations,</w:t>
      </w:r>
      <w:r w:rsidRPr="00494F6B">
        <w:rPr>
          <w:sz w:val="20"/>
          <w:szCs w:val="20"/>
        </w:rPr>
        <w:t xml:space="preserve"> this right has come to lime light and attained such a milestone today.   </w:t>
      </w:r>
    </w:p>
    <w:p w:rsidR="00146491" w:rsidRPr="00494F6B" w:rsidRDefault="00146491" w:rsidP="00494F6B">
      <w:pPr>
        <w:pStyle w:val="Default"/>
        <w:jc w:val="both"/>
        <w:rPr>
          <w:sz w:val="20"/>
          <w:szCs w:val="20"/>
        </w:rPr>
      </w:pPr>
    </w:p>
    <w:p w:rsidR="00000D0C" w:rsidRPr="00494F6B" w:rsidRDefault="00F67170" w:rsidP="00494F6B">
      <w:pPr>
        <w:pStyle w:val="Default"/>
        <w:jc w:val="both"/>
        <w:rPr>
          <w:b/>
          <w:sz w:val="20"/>
          <w:szCs w:val="20"/>
        </w:rPr>
      </w:pPr>
      <w:r w:rsidRPr="00494F6B">
        <w:rPr>
          <w:b/>
          <w:sz w:val="20"/>
          <w:szCs w:val="20"/>
        </w:rPr>
        <w:t>CONCLUSIONS</w:t>
      </w:r>
    </w:p>
    <w:p w:rsidR="0073406A" w:rsidRPr="00494F6B" w:rsidRDefault="006A57FF" w:rsidP="00494F6B">
      <w:pPr>
        <w:pStyle w:val="Default"/>
        <w:jc w:val="both"/>
        <w:rPr>
          <w:sz w:val="20"/>
          <w:szCs w:val="20"/>
        </w:rPr>
      </w:pPr>
      <w:r w:rsidRPr="00494F6B">
        <w:rPr>
          <w:sz w:val="20"/>
          <w:szCs w:val="20"/>
        </w:rPr>
        <w:t xml:space="preserve">Right of access to justice </w:t>
      </w:r>
      <w:r w:rsidR="00250A3E" w:rsidRPr="00494F6B">
        <w:rPr>
          <w:sz w:val="20"/>
          <w:szCs w:val="20"/>
        </w:rPr>
        <w:t>occupies pride of place among all the human rights</w:t>
      </w:r>
      <w:r w:rsidR="00AE5292" w:rsidRPr="00494F6B">
        <w:rPr>
          <w:sz w:val="20"/>
          <w:szCs w:val="20"/>
        </w:rPr>
        <w:t>.</w:t>
      </w:r>
      <w:r w:rsidR="00250A3E" w:rsidRPr="00494F6B">
        <w:rPr>
          <w:sz w:val="20"/>
          <w:szCs w:val="20"/>
        </w:rPr>
        <w:t xml:space="preserve"> </w:t>
      </w:r>
      <w:r w:rsidR="00AE5292" w:rsidRPr="00494F6B">
        <w:rPr>
          <w:sz w:val="20"/>
          <w:szCs w:val="20"/>
        </w:rPr>
        <w:t xml:space="preserve">It </w:t>
      </w:r>
      <w:r w:rsidRPr="00494F6B">
        <w:rPr>
          <w:sz w:val="20"/>
          <w:szCs w:val="20"/>
        </w:rPr>
        <w:t xml:space="preserve">remained protected </w:t>
      </w:r>
      <w:r w:rsidR="000151B0" w:rsidRPr="00494F6B">
        <w:rPr>
          <w:sz w:val="20"/>
          <w:szCs w:val="20"/>
        </w:rPr>
        <w:t xml:space="preserve">in international treaties such as UDHR, ICCPR, CAT and UIDHR. Its protection is also featured in regional human rights covenants like European Convention on Human Rights 1950, American Convention on Human Rights 1981 and African Commission on Human and People’s Rights 2001. </w:t>
      </w:r>
      <w:r w:rsidR="00E36796" w:rsidRPr="00494F6B">
        <w:rPr>
          <w:sz w:val="20"/>
          <w:szCs w:val="20"/>
        </w:rPr>
        <w:t xml:space="preserve">Almost all </w:t>
      </w:r>
      <w:r w:rsidRPr="00494F6B">
        <w:rPr>
          <w:sz w:val="20"/>
          <w:szCs w:val="20"/>
        </w:rPr>
        <w:t>h</w:t>
      </w:r>
      <w:r w:rsidR="00AB76DD" w:rsidRPr="00494F6B">
        <w:rPr>
          <w:sz w:val="20"/>
          <w:szCs w:val="20"/>
        </w:rPr>
        <w:t>uman rights instruments provide</w:t>
      </w:r>
      <w:r w:rsidRPr="00494F6B">
        <w:rPr>
          <w:sz w:val="20"/>
          <w:szCs w:val="20"/>
        </w:rPr>
        <w:t xml:space="preserve"> safeguard to this fundamental right</w:t>
      </w:r>
      <w:r w:rsidR="00E36796" w:rsidRPr="00494F6B">
        <w:rPr>
          <w:sz w:val="20"/>
          <w:szCs w:val="20"/>
        </w:rPr>
        <w:t xml:space="preserve"> under different terms and terminologies.</w:t>
      </w:r>
    </w:p>
    <w:p w:rsidR="006A57FF" w:rsidRPr="00494F6B" w:rsidRDefault="006A57FF" w:rsidP="00494F6B">
      <w:pPr>
        <w:pStyle w:val="Default"/>
        <w:ind w:firstLine="720"/>
        <w:jc w:val="both"/>
        <w:rPr>
          <w:sz w:val="20"/>
          <w:szCs w:val="20"/>
        </w:rPr>
      </w:pPr>
    </w:p>
    <w:p w:rsidR="00652985" w:rsidRPr="00494F6B" w:rsidRDefault="00652985" w:rsidP="00494F6B">
      <w:pPr>
        <w:pStyle w:val="Default"/>
        <w:ind w:firstLine="720"/>
        <w:jc w:val="both"/>
        <w:rPr>
          <w:sz w:val="20"/>
          <w:szCs w:val="20"/>
        </w:rPr>
      </w:pPr>
    </w:p>
    <w:p w:rsidR="00652985" w:rsidRPr="00494F6B" w:rsidRDefault="00652985" w:rsidP="00494F6B">
      <w:pPr>
        <w:pStyle w:val="Default"/>
        <w:ind w:firstLine="720"/>
        <w:jc w:val="both"/>
        <w:rPr>
          <w:sz w:val="20"/>
          <w:szCs w:val="20"/>
        </w:rPr>
      </w:pPr>
    </w:p>
    <w:p w:rsidR="00A45353" w:rsidRPr="00494F6B" w:rsidRDefault="00A45353" w:rsidP="00494F6B">
      <w:pPr>
        <w:spacing w:after="160" w:line="240" w:lineRule="auto"/>
        <w:rPr>
          <w:rFonts w:ascii="Times New Roman" w:eastAsiaTheme="minorHAnsi" w:hAnsi="Times New Roman" w:cs="Times New Roman"/>
          <w:b/>
          <w:color w:val="000000"/>
          <w:sz w:val="20"/>
          <w:szCs w:val="20"/>
        </w:rPr>
      </w:pPr>
      <w:r w:rsidRPr="00494F6B">
        <w:rPr>
          <w:rFonts w:ascii="Times New Roman" w:hAnsi="Times New Roman" w:cs="Times New Roman"/>
          <w:b/>
          <w:sz w:val="20"/>
          <w:szCs w:val="20"/>
        </w:rPr>
        <w:br w:type="page"/>
      </w:r>
    </w:p>
    <w:p w:rsidR="00CB7238" w:rsidRPr="00494F6B" w:rsidRDefault="00CB7238" w:rsidP="00494F6B">
      <w:pPr>
        <w:pStyle w:val="Default"/>
        <w:ind w:firstLine="720"/>
        <w:jc w:val="center"/>
        <w:rPr>
          <w:sz w:val="20"/>
          <w:szCs w:val="20"/>
        </w:rPr>
      </w:pPr>
      <w:r w:rsidRPr="00494F6B">
        <w:rPr>
          <w:b/>
          <w:sz w:val="20"/>
          <w:szCs w:val="20"/>
        </w:rPr>
        <w:lastRenderedPageBreak/>
        <w:t>BIBLOGRAPHY</w:t>
      </w:r>
    </w:p>
    <w:p w:rsidR="00CB7238" w:rsidRPr="00494F6B" w:rsidRDefault="00CB7238" w:rsidP="00494F6B">
      <w:pPr>
        <w:pStyle w:val="Default"/>
        <w:spacing w:before="120" w:after="120"/>
        <w:jc w:val="both"/>
        <w:rPr>
          <w:b/>
          <w:bCs/>
          <w:color w:val="auto"/>
          <w:sz w:val="20"/>
          <w:szCs w:val="20"/>
        </w:rPr>
      </w:pPr>
      <w:r w:rsidRPr="00494F6B">
        <w:rPr>
          <w:b/>
          <w:bCs/>
          <w:color w:val="auto"/>
          <w:sz w:val="20"/>
          <w:szCs w:val="20"/>
        </w:rPr>
        <w:t xml:space="preserve">BOOKS </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i/>
          <w:sz w:val="18"/>
          <w:szCs w:val="18"/>
          <w:lang w:val="en-US"/>
        </w:rPr>
        <w:t>Access to Justice and the Welfare State</w:t>
      </w:r>
      <w:r w:rsidRPr="00393EED">
        <w:rPr>
          <w:rFonts w:ascii="Times New Roman" w:hAnsi="Times New Roman"/>
          <w:sz w:val="18"/>
          <w:szCs w:val="18"/>
          <w:lang w:val="en-US"/>
        </w:rPr>
        <w:t>, ed. Mauro Cappelletti (Italy: European University Institute, 1981)</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rPr>
        <w:t xml:space="preserve">Agresto, John. </w:t>
      </w:r>
      <w:r w:rsidRPr="00393EED">
        <w:rPr>
          <w:rFonts w:ascii="Times New Roman" w:hAnsi="Times New Roman"/>
          <w:i/>
          <w:sz w:val="18"/>
          <w:szCs w:val="18"/>
        </w:rPr>
        <w:t xml:space="preserve">The Supreme Court and Constitutional Democracy. </w:t>
      </w:r>
      <w:r w:rsidRPr="00393EED">
        <w:rPr>
          <w:rFonts w:ascii="Times New Roman" w:hAnsi="Times New Roman"/>
          <w:sz w:val="18"/>
          <w:szCs w:val="18"/>
        </w:rPr>
        <w:t>Lahore, Pakistan: Ferozsons (Pvt.) Ltd., 1987.</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rPr>
        <w:t>Aikman, Alexander.B.</w:t>
      </w:r>
      <w:r w:rsidRPr="00393EED">
        <w:rPr>
          <w:rFonts w:ascii="Times New Roman" w:hAnsi="Times New Roman"/>
          <w:i/>
          <w:sz w:val="18"/>
          <w:szCs w:val="18"/>
        </w:rPr>
        <w:t xml:space="preserve"> The Art and Practice of Court Administration.</w:t>
      </w:r>
      <w:r w:rsidRPr="00393EED">
        <w:rPr>
          <w:rFonts w:ascii="Times New Roman" w:hAnsi="Times New Roman"/>
          <w:sz w:val="18"/>
          <w:szCs w:val="18"/>
        </w:rPr>
        <w:t xml:space="preserve"> Redding, California, U.S.A:</w:t>
      </w:r>
      <w:r w:rsidRPr="00393EED">
        <w:rPr>
          <w:rFonts w:ascii="Times New Roman" w:hAnsi="Times New Roman"/>
          <w:iCs/>
          <w:sz w:val="18"/>
          <w:szCs w:val="18"/>
        </w:rPr>
        <w:t xml:space="preserve"> </w:t>
      </w:r>
      <w:r w:rsidRPr="00393EED">
        <w:rPr>
          <w:rFonts w:ascii="Times New Roman" w:hAnsi="Times New Roman"/>
          <w:sz w:val="18"/>
          <w:szCs w:val="18"/>
        </w:rPr>
        <w:t>CRC Press Taylor &amp; Francis Group, 2007.</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lang w:val="en-US"/>
        </w:rPr>
        <w:t xml:space="preserve">Ali, Ishfaq. </w:t>
      </w:r>
      <w:r w:rsidRPr="00393EED">
        <w:rPr>
          <w:rFonts w:ascii="Times New Roman" w:hAnsi="Times New Roman"/>
          <w:i/>
          <w:sz w:val="18"/>
          <w:szCs w:val="18"/>
          <w:lang w:val="en-US"/>
        </w:rPr>
        <w:t>Right to Access to Justice</w:t>
      </w:r>
      <w:r w:rsidRPr="00393EED">
        <w:rPr>
          <w:rFonts w:ascii="Times New Roman" w:hAnsi="Times New Roman"/>
          <w:sz w:val="18"/>
          <w:szCs w:val="18"/>
          <w:lang w:val="en-US"/>
        </w:rPr>
        <w:t xml:space="preserve"> Islamabad: Islamabad Law Book House, 2014.</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rPr>
        <w:t xml:space="preserve">Awan, Mehboob Pervez. </w:t>
      </w:r>
      <w:r w:rsidRPr="00393EED">
        <w:rPr>
          <w:rFonts w:ascii="Times New Roman" w:hAnsi="Times New Roman"/>
          <w:i/>
          <w:sz w:val="18"/>
          <w:szCs w:val="18"/>
        </w:rPr>
        <w:t xml:space="preserve">Civil Rights, Human Rights Constitutional Protections. </w:t>
      </w:r>
      <w:r w:rsidRPr="00393EED">
        <w:rPr>
          <w:rFonts w:ascii="Times New Roman" w:hAnsi="Times New Roman"/>
          <w:sz w:val="18"/>
          <w:szCs w:val="18"/>
        </w:rPr>
        <w:t>Rawalpindi, Pakistan: Federal Law House, 2003.</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rPr>
        <w:t>Bottomley</w:t>
      </w:r>
      <w:r w:rsidRPr="00393EED">
        <w:rPr>
          <w:rFonts w:ascii="Times New Roman" w:hAnsi="Times New Roman"/>
          <w:sz w:val="18"/>
          <w:szCs w:val="18"/>
          <w:lang w:val="en-US"/>
        </w:rPr>
        <w:t>,</w:t>
      </w:r>
      <w:r w:rsidRPr="00393EED">
        <w:rPr>
          <w:rFonts w:ascii="Times New Roman" w:hAnsi="Times New Roman"/>
          <w:sz w:val="18"/>
          <w:szCs w:val="18"/>
        </w:rPr>
        <w:t xml:space="preserve"> Stephen</w:t>
      </w:r>
      <w:r w:rsidRPr="00393EED">
        <w:rPr>
          <w:rFonts w:ascii="Times New Roman" w:hAnsi="Times New Roman"/>
          <w:sz w:val="18"/>
          <w:szCs w:val="18"/>
          <w:lang w:val="en-US"/>
        </w:rPr>
        <w:t>.</w:t>
      </w:r>
      <w:r w:rsidRPr="00393EED">
        <w:rPr>
          <w:rFonts w:ascii="Times New Roman" w:hAnsi="Times New Roman"/>
          <w:sz w:val="18"/>
          <w:szCs w:val="18"/>
        </w:rPr>
        <w:t xml:space="preserve"> and Bronitt,</w:t>
      </w:r>
      <w:r w:rsidRPr="00393EED">
        <w:rPr>
          <w:rFonts w:ascii="Times New Roman" w:hAnsi="Times New Roman"/>
          <w:sz w:val="18"/>
          <w:szCs w:val="18"/>
          <w:lang w:val="en-US"/>
        </w:rPr>
        <w:t xml:space="preserve"> </w:t>
      </w:r>
      <w:r w:rsidRPr="00393EED">
        <w:rPr>
          <w:rFonts w:ascii="Times New Roman" w:hAnsi="Times New Roman"/>
          <w:sz w:val="18"/>
          <w:szCs w:val="18"/>
        </w:rPr>
        <w:t>Simon</w:t>
      </w:r>
      <w:r w:rsidRPr="00393EED">
        <w:rPr>
          <w:rFonts w:ascii="Times New Roman" w:hAnsi="Times New Roman"/>
          <w:sz w:val="18"/>
          <w:szCs w:val="18"/>
          <w:lang w:val="en-US"/>
        </w:rPr>
        <w:t>.</w:t>
      </w:r>
      <w:r w:rsidRPr="00393EED">
        <w:rPr>
          <w:rFonts w:ascii="Times New Roman" w:hAnsi="Times New Roman"/>
          <w:sz w:val="18"/>
          <w:szCs w:val="18"/>
        </w:rPr>
        <w:t> </w:t>
      </w:r>
      <w:r w:rsidRPr="00393EED">
        <w:rPr>
          <w:rFonts w:ascii="Times New Roman" w:hAnsi="Times New Roman"/>
          <w:i/>
          <w:iCs/>
          <w:sz w:val="18"/>
          <w:szCs w:val="18"/>
        </w:rPr>
        <w:t xml:space="preserve">Law in Context, </w:t>
      </w:r>
      <w:r w:rsidRPr="00393EED">
        <w:rPr>
          <w:rFonts w:ascii="Times New Roman" w:hAnsi="Times New Roman"/>
          <w:iCs/>
          <w:sz w:val="18"/>
          <w:szCs w:val="18"/>
        </w:rPr>
        <w:t>3rd ed.</w:t>
      </w:r>
      <w:r w:rsidRPr="00393EED">
        <w:rPr>
          <w:rFonts w:ascii="Times New Roman" w:hAnsi="Times New Roman"/>
          <w:sz w:val="18"/>
          <w:szCs w:val="18"/>
        </w:rPr>
        <w:t xml:space="preserve"> Sydney Australia: Federation Press, 2006</w:t>
      </w:r>
      <w:r w:rsidRPr="00393EED">
        <w:rPr>
          <w:rFonts w:ascii="Times New Roman" w:hAnsi="Times New Roman"/>
          <w:sz w:val="18"/>
          <w:szCs w:val="18"/>
          <w:lang w:val="en-US"/>
        </w:rPr>
        <w:t>.</w:t>
      </w:r>
    </w:p>
    <w:p w:rsidR="00CB7238" w:rsidRPr="00393EED" w:rsidRDefault="00CB7238" w:rsidP="00393EED">
      <w:pPr>
        <w:pStyle w:val="FootnoteText"/>
        <w:numPr>
          <w:ilvl w:val="0"/>
          <w:numId w:val="23"/>
        </w:numPr>
        <w:spacing w:before="120" w:after="120"/>
        <w:jc w:val="both"/>
        <w:rPr>
          <w:rFonts w:ascii="Times New Roman" w:hAnsi="Times New Roman"/>
          <w:sz w:val="18"/>
          <w:szCs w:val="18"/>
        </w:rPr>
      </w:pPr>
      <w:r w:rsidRPr="00393EED">
        <w:rPr>
          <w:rFonts w:ascii="Times New Roman" w:hAnsi="Times New Roman"/>
          <w:sz w:val="18"/>
          <w:szCs w:val="18"/>
        </w:rPr>
        <w:t xml:space="preserve">Berlins, Marcel. and Dyer, Clare. </w:t>
      </w:r>
      <w:r w:rsidRPr="00393EED">
        <w:rPr>
          <w:rFonts w:ascii="Times New Roman" w:hAnsi="Times New Roman"/>
          <w:i/>
          <w:sz w:val="18"/>
          <w:szCs w:val="18"/>
        </w:rPr>
        <w:t>The Law Machine</w:t>
      </w:r>
      <w:r w:rsidRPr="00393EED">
        <w:rPr>
          <w:rFonts w:ascii="Times New Roman" w:hAnsi="Times New Roman"/>
          <w:sz w:val="18"/>
          <w:szCs w:val="18"/>
        </w:rPr>
        <w:t>, 5ht ed. England: Penguin Books, 2000.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Bahadur, Kalim </w:t>
      </w:r>
      <w:r w:rsidRPr="00393EED">
        <w:rPr>
          <w:i/>
          <w:sz w:val="18"/>
          <w:szCs w:val="18"/>
        </w:rPr>
        <w:t>Democracy in Pakistan: Crisis and Conflicts,</w:t>
      </w:r>
      <w:r w:rsidRPr="00393EED">
        <w:rPr>
          <w:sz w:val="18"/>
          <w:szCs w:val="18"/>
        </w:rPr>
        <w:t xml:space="preserve"> Delhi: Har-Anand Publication, 1998.</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Cranston, Maurice William. </w:t>
      </w:r>
      <w:r w:rsidRPr="00393EED">
        <w:rPr>
          <w:i/>
          <w:sz w:val="18"/>
          <w:szCs w:val="18"/>
        </w:rPr>
        <w:t>What are Human Rights?</w:t>
      </w:r>
      <w:r w:rsidRPr="00393EED">
        <w:rPr>
          <w:sz w:val="18"/>
          <w:szCs w:val="18"/>
        </w:rPr>
        <w:t xml:space="preserve"> California: The University of California, 1963.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Clark, Roger Stenson. </w:t>
      </w:r>
      <w:r w:rsidRPr="00393EED">
        <w:rPr>
          <w:i/>
          <w:sz w:val="18"/>
          <w:szCs w:val="18"/>
        </w:rPr>
        <w:t>A United Nations High Commissioner for Human Rights</w:t>
      </w:r>
      <w:r w:rsidRPr="00393EED">
        <w:rPr>
          <w:sz w:val="18"/>
          <w:szCs w:val="18"/>
        </w:rPr>
        <w:t>, Netherlands: Springer, 2013.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Collective Actions: Enhancing Access to Justice and Reconciling Multilayer Interests?, ed. Stefan Wrbka, Steven Van Uytsel and Mathias Siems USA: Cambridge University Press, 2012.</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Flynn, Dr. Eilionoir. Disabled Justice? Access to Justice and the UN Convention on the Rights of Persons with Disabilities, revised ed. Ireland: Ashgate Publishing Ltd., 2015.</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Francioni, </w:t>
      </w:r>
      <w:hyperlink r:id="rId15" w:history="1">
        <w:r w:rsidRPr="00393EED">
          <w:rPr>
            <w:sz w:val="18"/>
            <w:szCs w:val="18"/>
          </w:rPr>
          <w:t xml:space="preserve">Francesco. </w:t>
        </w:r>
      </w:hyperlink>
      <w:r w:rsidRPr="00393EED">
        <w:rPr>
          <w:sz w:val="18"/>
          <w:szCs w:val="18"/>
        </w:rPr>
        <w:t>Access to Justice as a Human Right, UK, OUP Oxford, 2007.</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Focus Asien: A Handbook on the Asian Development Bank: The ADB and its Operations in Asia and the Pacific Region, ed. Dorothy Guerrero (Asienstiftung/ Asienhaus, 2003).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Ghori, Sana Ullah Noor. Human Rights. Karachi, Pakistan: Maktaba-e-Faridi, 2005.</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Hussain, Dr. Faqir. The Judicial System of Pakistan, Islamabad: Supreme Court of Pakistan, 2011.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International Commission of Jurists, International Principles on the Independence and Accountability of Judges, Lawyers and Prosecutors: A Practitioners’ Guide, (ICJ, 2009).</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Karim, Justice (R) Fazal. Access to Justice in Pakistan. Karachi, Pakistan: Pakistan Law House, 2003.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Khan, Zafarullah. Human Rights. Karachi, Pakistan: Pakistan Law House, 2003.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Kanter, Arlene S., The Development of Disability Rights under International Law: From Charity to Human Rights, New York: Routledge, 2014.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Mecham, Leonidas Ralph. The Federal Court System in the United States: An introduction for judges and judicial administrators in other countries. 2nd Ed. Washington, D.C. 20544: Director Administrative Office of the U.S. Court, 2001.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Meene, Ineke Van De. Rooij, Benjamin Van. Access to Justice and Legal Empowerment. UK: Leiden University Press, 2008.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Maranlou, Sahar. Access to justice in Iran: Women, Perceptions and Reality Cambridge University Press, 2014.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Mahmood, M. The Constitution of Islamic Republic of Pakistan, 1973, 10th ed. Lahore: Pakistan Law Times Publications, 2011.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Nheu, Natalina. and McDonald, Hugh. By the People, for the People? Community Participation in Law Reform, Volume 6, New South Wales: Law and Justice Foundation, 2010.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Pepys, Mary Noel. Corruption and the Justice Sector Washington: Management Systems International, 2003.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Rhode, Deborah L. Access to Justice. UK: Oxford University Press, 2004.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Rizvi, Talib H. Complete Digest on Constitution of Pakistan 1973 Lahore: Gems Law Publisher, 1994.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Siddique, Osama, Pakistan’s Experience with Formal Law: An Alien Justice Cambridge University Press, 2013.</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Schetzer, Louis. Mullins, Joanna. and Buonamano, Roberto. Access to Justice &amp; Legal Needs A project to identify legal needs, pathways and barriers for disadvantaged people in NSW New South Wales: Law &amp; Justice Foundation of New South Wales, 2002.</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Thierer, Adam. Judgment Day The Case for Alternative Dispute Resolution, Adam Smith Institute, 1992.</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Tunc, Andre. “The Quest for Justice” in Access to Justice and the Welfare State, ed. Mauro Cappelletti, Italy: European University Institute, 1981.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Trybus, Martin. and Rubini, Luca. The Treaty of Lisbon and the Future of European Law and Policy USA: Edward Elgar, 2012.</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Trubek, </w:t>
      </w:r>
      <w:hyperlink r:id="rId16" w:history="1">
        <w:r w:rsidRPr="00393EED">
          <w:rPr>
            <w:sz w:val="18"/>
            <w:szCs w:val="18"/>
          </w:rPr>
          <w:t xml:space="preserve">David M. </w:t>
        </w:r>
      </w:hyperlink>
      <w:r w:rsidRPr="00393EED">
        <w:rPr>
          <w:sz w:val="18"/>
          <w:szCs w:val="18"/>
        </w:rPr>
        <w:t xml:space="preserve">and Santos, </w:t>
      </w:r>
      <w:hyperlink r:id="rId17" w:history="1">
        <w:r w:rsidRPr="00393EED">
          <w:rPr>
            <w:sz w:val="18"/>
            <w:szCs w:val="18"/>
          </w:rPr>
          <w:t xml:space="preserve">Alvaro. </w:t>
        </w:r>
      </w:hyperlink>
      <w:r w:rsidRPr="00393EED">
        <w:rPr>
          <w:sz w:val="18"/>
          <w:szCs w:val="18"/>
        </w:rPr>
        <w:t>(Ed.), The New Law and Economic Development: A Critical Appraisal, UK: Cambridge University Press, 2006.</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Yuthayotin, Sutatip. Access to Justice in Transnational B2C E-Commerce, A Multidimensional Analysis of Consumer Protection Mechanism New York: Springer International Publishing Switzerland, 2015.</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Zafar, Emmanuel. The Art of a Lawyer and Access to Justice Lahore: Khyber Publishers, 2011.</w:t>
      </w:r>
    </w:p>
    <w:p w:rsidR="00652985" w:rsidRPr="00393EED" w:rsidRDefault="00652985" w:rsidP="00393EED">
      <w:pPr>
        <w:pStyle w:val="Default"/>
        <w:spacing w:before="120" w:after="120"/>
        <w:jc w:val="both"/>
        <w:rPr>
          <w:sz w:val="18"/>
          <w:szCs w:val="18"/>
        </w:rPr>
      </w:pPr>
    </w:p>
    <w:p w:rsidR="00CB7238" w:rsidRPr="00393EED" w:rsidRDefault="00CB7238" w:rsidP="00393EED">
      <w:pPr>
        <w:pStyle w:val="ListParagraph"/>
        <w:numPr>
          <w:ilvl w:val="0"/>
          <w:numId w:val="23"/>
        </w:numPr>
        <w:spacing w:line="240" w:lineRule="auto"/>
        <w:rPr>
          <w:rFonts w:ascii="Times New Roman" w:hAnsi="Times New Roman" w:cs="Times New Roman"/>
          <w:b/>
          <w:sz w:val="18"/>
          <w:szCs w:val="18"/>
        </w:rPr>
      </w:pPr>
      <w:r w:rsidRPr="00393EED">
        <w:rPr>
          <w:rFonts w:ascii="Times New Roman" w:hAnsi="Times New Roman" w:cs="Times New Roman"/>
          <w:b/>
          <w:bCs/>
          <w:sz w:val="18"/>
          <w:szCs w:val="18"/>
        </w:rPr>
        <w:t>ARTICLES</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Adekoya, Charles Olufemi. “Human rights enforcement by people living in poverty: Access to Justice in Nigeria”. Journal of African Law 12 (2010): 258-282.</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Asgher, Abdus Sattar. “ Simplification of Exhaustive and Cumbersome Procedures”. All Pakistan Legal Decisions, (2011)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Bhagwandas, Mr. Justice Rana. “Independence of Judiciary” (Paper, International Judicial Conference, Supreme Court of Pakistan, November 09, 2004).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Hinson, Zoila. and Hubbard, Dianne. “Access to Justice in Namibia: Proposals for Improving Public Access to Courts, Access to Justice As a Human Right, Paper No.1”, Legal Assistance Center (2012)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Jacoby, Sidney B. review of Access to Justice by M. Cappelletti; B. Garth; J. Weisner; K.-F. Koch, in The American Journal of Comparative Law, Vol. 29, No. 3 (1981)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lastRenderedPageBreak/>
        <w:t xml:space="preserve">Khan, Foqia Sadiq. “The Way Forward: Access and Dispensation of Justice”, SDPI Research and News Bulletin: (2004)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Khan, Mr. Justice Ejaz Afzal. “Workshop on Access to Justice Development Fund” All Pakistan Legal Decisions (2010)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Langseth, Petter. and Stolpe, Oliver. “Strengthening Judicial Integrity Against Corruption” (Paper, Global Program Against Corruption, Vienna, December 20, 2000)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McBride, Jeremy. “Access to Justice and Human Rights Treaties”. Civil Justice Quarterly. (1998), cite as: (C.J.Q. 1998. 17(July))</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Maru, Vivek Hansraj. “Access to Justice and Legal Empowerment: A Review of World Bank Practice”, World Bank Justice &amp; Development Working Paper series (2009)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Pinedo, M. Elvira Méndez. “Access to Justice as Hope in The Dark in Search for a New Concept in European Law”, International Journal of Humanities and Social Science, 18, (2011)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Rabbani, S.A. “Some Suggestions National Judicial Policy 2009”.  All Pakistan Legal Decisions, (2009): 152- 157.</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Richey, A. R, Charles. “Modern Management Technique for Trial Courts to Improve the Quality of Justice: Requiring Direct Testimony to Be Submitted in Written Form Prior to Trial”.  72 Geo. L. J. 73 (1983-1984).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Shah, Mukhtar Paras. “Why did Access to Justice Program Fail in Pakistan? Why did Justice Plan Fail; Story of an ADB intervention in Pakistan”. National Graduate Institute of Policy Studies. Tokyo.</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Sherwani, Dr. Zafar Ahmed Khan. “Concept of Primary Justice in our Judicial System”. Pakistan Law Digest, Journal Section, (2013), 64-69.</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Sherwani , Zafar Ahmed Khan. “Role of District Judge in Implementation of National Judicial Policy” All Pakistan Legal Decisions (2009)</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Sial, Abdul Quddoos. “Implications of Assorted Constitutional Principles on Administration of Justice in Pakistan”, Pakistan Journal of Social Sciences (PJSS) 234, Vol. 31, No. 2 (2011), 227-239.</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Thierer, Adam. “Judgment Day The Case for Alternative Dispute Resolution”. Adam Smith Institute. (1992)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Vos, Lord Geoffery Chalres. “Access to Justice in the Context of Constitutional Requirements: A Constitutional Perspective”, (Conference Paper, International Judicial Conference, Islamabad, Pakistan, April 18-19, 2014)</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Zahid, Nasir Aslam. “The Role of Judiciary in Protecting the Rights of the people- Judicial Activism”. (Paper, International Judicial Conference, Supreme Court of Pakistan, November 9, 2004).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Zafar, Syed Ali. “Fair Trail--- Prospects and Implementation” Pakistan Legal Digest 54 (2014): 54-60</w:t>
      </w:r>
    </w:p>
    <w:p w:rsidR="00CB7238" w:rsidRPr="00393EED" w:rsidRDefault="00CB7238" w:rsidP="00393EED">
      <w:pPr>
        <w:pStyle w:val="FootnoteText"/>
        <w:numPr>
          <w:ilvl w:val="0"/>
          <w:numId w:val="23"/>
        </w:numPr>
        <w:spacing w:before="120" w:after="120"/>
        <w:jc w:val="both"/>
        <w:rPr>
          <w:rFonts w:ascii="Times New Roman" w:hAnsi="Times New Roman"/>
          <w:b/>
          <w:bCs/>
          <w:sz w:val="18"/>
          <w:szCs w:val="18"/>
          <w:lang w:val="en-US"/>
        </w:rPr>
      </w:pPr>
      <w:r w:rsidRPr="00393EED">
        <w:rPr>
          <w:rFonts w:ascii="Times New Roman" w:hAnsi="Times New Roman"/>
          <w:b/>
          <w:bCs/>
          <w:sz w:val="18"/>
          <w:szCs w:val="18"/>
          <w:lang w:val="en-US"/>
        </w:rPr>
        <w:t>INTERNATIONAL TREATIES</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African Commission on Human and People’s Rights 2001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American Convention on Human Rights 1969</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Convention against Torture 1984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Convention on Access to Information, Public Participation in Decision Making and Access to Justice in Environmental Matters 1998</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Convention on the Rights of Persons with Disabilities 2006</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Convention on the Elimination of all Forms of Discrimination against Women 1979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Convention on International Access to Justice 1980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European Convention of Human Rights 1950 </w:t>
      </w:r>
      <w:r w:rsidR="00D26668" w:rsidRPr="00393EED">
        <w:rPr>
          <w:sz w:val="18"/>
          <w:szCs w:val="18"/>
        </w:rPr>
        <w:tab/>
        <w:t xml:space="preserve">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International Convention on the Elimination of all Forms of Racial  Discrimination 1965</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International Convention on Civil and Political Rights 1966 </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Magna Carta of Judges 2010</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Southern African Development Community Protocol on Gender and Development 2008</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The African Charter on Human and People’s Rights 1981</w:t>
      </w:r>
    </w:p>
    <w:p w:rsidR="00CB7238" w:rsidRPr="00393EED" w:rsidRDefault="00CB7238" w:rsidP="00393EED">
      <w:pPr>
        <w:pStyle w:val="Default"/>
        <w:numPr>
          <w:ilvl w:val="0"/>
          <w:numId w:val="23"/>
        </w:numPr>
        <w:spacing w:before="120" w:after="120"/>
        <w:jc w:val="both"/>
        <w:rPr>
          <w:sz w:val="18"/>
          <w:szCs w:val="18"/>
        </w:rPr>
      </w:pPr>
      <w:r w:rsidRPr="00393EED">
        <w:rPr>
          <w:sz w:val="18"/>
          <w:szCs w:val="18"/>
        </w:rPr>
        <w:t xml:space="preserve">Universal Declaration of Human Rights 1948 </w:t>
      </w:r>
    </w:p>
    <w:p w:rsidR="00DE6924" w:rsidRPr="00494F6B" w:rsidRDefault="00CB7238" w:rsidP="00393EED">
      <w:pPr>
        <w:pStyle w:val="Default"/>
        <w:numPr>
          <w:ilvl w:val="0"/>
          <w:numId w:val="23"/>
        </w:numPr>
        <w:spacing w:before="120" w:after="120"/>
        <w:jc w:val="both"/>
        <w:rPr>
          <w:sz w:val="20"/>
          <w:szCs w:val="20"/>
        </w:rPr>
      </w:pPr>
      <w:r w:rsidRPr="00393EED">
        <w:rPr>
          <w:sz w:val="18"/>
          <w:szCs w:val="18"/>
        </w:rPr>
        <w:t>Universal Islamic Declaration of Human Rights 1981</w:t>
      </w:r>
    </w:p>
    <w:sectPr w:rsidR="00DE6924" w:rsidRPr="00494F6B" w:rsidSect="00F219A4">
      <w:type w:val="continuous"/>
      <w:pgSz w:w="11907" w:h="16839" w:code="9"/>
      <w:pgMar w:top="1170" w:right="747" w:bottom="1440" w:left="36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67" w:rsidRDefault="00587167" w:rsidP="00A74E1C">
      <w:pPr>
        <w:spacing w:after="0" w:line="240" w:lineRule="auto"/>
      </w:pPr>
      <w:r>
        <w:separator/>
      </w:r>
    </w:p>
  </w:endnote>
  <w:endnote w:type="continuationSeparator" w:id="0">
    <w:p w:rsidR="00587167" w:rsidRDefault="00587167" w:rsidP="00A7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9B" w:rsidRDefault="00FC719B">
    <w:pPr>
      <w:pStyle w:val="Footer"/>
      <w:jc w:val="right"/>
    </w:pPr>
    <w:r>
      <w:fldChar w:fldCharType="begin"/>
    </w:r>
    <w:r>
      <w:instrText xml:space="preserve"> PAGE   \* MERGEFORMAT </w:instrText>
    </w:r>
    <w:r>
      <w:fldChar w:fldCharType="separate"/>
    </w:r>
    <w:r w:rsidR="00C24841">
      <w:rPr>
        <w:noProof/>
      </w:rPr>
      <w:t>8</w:t>
    </w:r>
    <w:r>
      <w:fldChar w:fldCharType="end"/>
    </w:r>
  </w:p>
  <w:p w:rsidR="00FC719B" w:rsidRDefault="00FC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67" w:rsidRDefault="00587167" w:rsidP="00A74E1C">
      <w:pPr>
        <w:spacing w:after="0" w:line="240" w:lineRule="auto"/>
      </w:pPr>
      <w:r>
        <w:separator/>
      </w:r>
    </w:p>
  </w:footnote>
  <w:footnote w:type="continuationSeparator" w:id="0">
    <w:p w:rsidR="00587167" w:rsidRDefault="00587167" w:rsidP="00A74E1C">
      <w:pPr>
        <w:spacing w:after="0" w:line="240" w:lineRule="auto"/>
      </w:pPr>
      <w:r>
        <w:continuationSeparator/>
      </w:r>
    </w:p>
  </w:footnote>
  <w:footnote w:id="1">
    <w:p w:rsidR="00C07AE0" w:rsidRPr="00D83B84" w:rsidRDefault="00C07AE0" w:rsidP="00D83B84">
      <w:pPr>
        <w:pStyle w:val="FootnoteText"/>
        <w:ind w:left="90"/>
        <w:jc w:val="both"/>
        <w:rPr>
          <w:rFonts w:ascii="Times New Roman" w:hAnsi="Times New Roman"/>
          <w:sz w:val="16"/>
          <w:szCs w:val="16"/>
        </w:rPr>
      </w:pPr>
      <w:r w:rsidRPr="00D83B84">
        <w:rPr>
          <w:rStyle w:val="FootnoteReference"/>
          <w:rFonts w:ascii="Times New Roman" w:hAnsi="Times New Roman"/>
          <w:sz w:val="16"/>
          <w:szCs w:val="16"/>
        </w:rPr>
        <w:footnoteRef/>
      </w:r>
      <w:r w:rsidRPr="00D83B84">
        <w:rPr>
          <w:rFonts w:ascii="Times New Roman" w:hAnsi="Times New Roman"/>
          <w:sz w:val="16"/>
          <w:szCs w:val="16"/>
        </w:rPr>
        <w:t xml:space="preserve"> United Nations Economic Commission for Europe, “Aarhus Convention and its Protocol on PRTRs</w:t>
      </w:r>
      <w:r w:rsidRPr="00D83B84">
        <w:rPr>
          <w:rFonts w:ascii="Times New Roman" w:hAnsi="Times New Roman"/>
          <w:b/>
          <w:bCs/>
          <w:color w:val="333333"/>
          <w:sz w:val="16"/>
          <w:szCs w:val="16"/>
          <w:bdr w:val="none" w:sz="0" w:space="0" w:color="auto" w:frame="1"/>
        </w:rPr>
        <w:t xml:space="preserve"> </w:t>
      </w:r>
      <w:r w:rsidRPr="00D83B84">
        <w:rPr>
          <w:rFonts w:ascii="Times New Roman" w:hAnsi="Times New Roman"/>
          <w:sz w:val="16"/>
          <w:szCs w:val="16"/>
        </w:rPr>
        <w:t>- Your Right to a Healthy Community”, available online at: &lt;</w:t>
      </w:r>
      <w:hyperlink r:id="rId1" w:history="1">
        <w:r w:rsidRPr="00D83B84">
          <w:rPr>
            <w:rStyle w:val="Hyperlink"/>
            <w:rFonts w:ascii="Times New Roman" w:hAnsi="Times New Roman"/>
            <w:sz w:val="16"/>
            <w:szCs w:val="16"/>
          </w:rPr>
          <w:t>http://www.unece.org/env/pp/welcome.html</w:t>
        </w:r>
      </w:hyperlink>
      <w:r w:rsidRPr="00D83B84">
        <w:rPr>
          <w:rFonts w:ascii="Times New Roman" w:hAnsi="Times New Roman"/>
          <w:sz w:val="16"/>
          <w:szCs w:val="16"/>
        </w:rPr>
        <w:t>&gt; last visited 2-5-2014</w:t>
      </w:r>
    </w:p>
  </w:footnote>
  <w:footnote w:id="2">
    <w:p w:rsidR="00582EBB" w:rsidRPr="00D83B84" w:rsidRDefault="00582EBB" w:rsidP="00D83B84">
      <w:pPr>
        <w:pStyle w:val="FootnoteText"/>
        <w:ind w:left="90"/>
        <w:jc w:val="both"/>
        <w:rPr>
          <w:rFonts w:ascii="Times New Roman" w:hAnsi="Times New Roman"/>
          <w:sz w:val="16"/>
          <w:szCs w:val="16"/>
          <w:lang w:val="en-US" w:eastAsia="en-US"/>
        </w:rPr>
      </w:pPr>
      <w:r w:rsidRPr="00D83B84">
        <w:rPr>
          <w:rFonts w:ascii="Times New Roman" w:hAnsi="Times New Roman"/>
          <w:sz w:val="16"/>
          <w:szCs w:val="16"/>
          <w:vertAlign w:val="superscript"/>
          <w:lang w:val="en-US" w:eastAsia="en-US"/>
        </w:rPr>
        <w:footnoteRef/>
      </w:r>
      <w:r w:rsidRPr="00D83B84">
        <w:rPr>
          <w:rFonts w:ascii="Times New Roman" w:hAnsi="Times New Roman"/>
          <w:sz w:val="16"/>
          <w:szCs w:val="16"/>
          <w:lang w:val="en-US" w:eastAsia="en-US"/>
        </w:rPr>
        <w:t xml:space="preserve"> Charles Olufemi Adekoya, “Human Rights Enforcement by People Living in Poverty: Access to Justice in Nigeria”, </w:t>
      </w:r>
      <w:r w:rsidRPr="00D83B84">
        <w:rPr>
          <w:rFonts w:ascii="Times New Roman" w:hAnsi="Times New Roman"/>
          <w:i/>
          <w:sz w:val="16"/>
          <w:szCs w:val="16"/>
          <w:lang w:val="en-US" w:eastAsia="en-US"/>
        </w:rPr>
        <w:t>Journal of African Law</w:t>
      </w:r>
      <w:r w:rsidRPr="00D83B84">
        <w:rPr>
          <w:rFonts w:ascii="Times New Roman" w:hAnsi="Times New Roman"/>
          <w:sz w:val="16"/>
          <w:szCs w:val="16"/>
          <w:lang w:val="en-US" w:eastAsia="en-US"/>
        </w:rPr>
        <w:t xml:space="preserve"> 12(2010): 258-282.</w:t>
      </w:r>
    </w:p>
  </w:footnote>
  <w:footnote w:id="3">
    <w:p w:rsidR="00582EBB" w:rsidRPr="00D83B84" w:rsidRDefault="00582EBB" w:rsidP="00D83B84">
      <w:pPr>
        <w:pStyle w:val="FootnoteText"/>
        <w:ind w:left="90"/>
        <w:jc w:val="both"/>
        <w:rPr>
          <w:rFonts w:ascii="Times New Roman" w:eastAsia="Times New Roman" w:hAnsi="Times New Roman"/>
          <w:sz w:val="16"/>
          <w:szCs w:val="16"/>
          <w:lang w:val="en-US" w:eastAsia="en-US"/>
        </w:rPr>
      </w:pPr>
      <w:r w:rsidRPr="00D83B84">
        <w:rPr>
          <w:rFonts w:ascii="Times New Roman" w:eastAsia="Times New Roman" w:hAnsi="Times New Roman"/>
          <w:sz w:val="16"/>
          <w:szCs w:val="16"/>
          <w:vertAlign w:val="superscript"/>
          <w:lang w:val="en-US" w:eastAsia="en-US"/>
        </w:rPr>
        <w:footnoteRef/>
      </w:r>
      <w:r w:rsidRPr="00D83B84">
        <w:rPr>
          <w:rFonts w:ascii="Times New Roman" w:eastAsia="Times New Roman" w:hAnsi="Times New Roman"/>
          <w:sz w:val="16"/>
          <w:szCs w:val="16"/>
          <w:lang w:val="en-US" w:eastAsia="en-US"/>
        </w:rPr>
        <w:t xml:space="preserve"> Deborah L. Rhode, </w:t>
      </w:r>
      <w:r w:rsidRPr="00D83B84">
        <w:rPr>
          <w:rFonts w:ascii="Times New Roman" w:eastAsia="Times New Roman" w:hAnsi="Times New Roman"/>
          <w:i/>
          <w:sz w:val="16"/>
          <w:szCs w:val="16"/>
          <w:lang w:val="en-US" w:eastAsia="en-US"/>
        </w:rPr>
        <w:t xml:space="preserve">Access to Justice </w:t>
      </w:r>
      <w:r w:rsidRPr="00D83B84">
        <w:rPr>
          <w:rFonts w:ascii="Times New Roman" w:eastAsia="Times New Roman" w:hAnsi="Times New Roman"/>
          <w:sz w:val="16"/>
          <w:szCs w:val="16"/>
          <w:lang w:val="en-US" w:eastAsia="en-US"/>
        </w:rPr>
        <w:t>(New York: Oxford University Press, 2004), 7.</w:t>
      </w:r>
    </w:p>
  </w:footnote>
  <w:footnote w:id="4">
    <w:p w:rsidR="00582EBB" w:rsidRPr="00D83B84" w:rsidRDefault="00582EBB" w:rsidP="00D83B84">
      <w:pPr>
        <w:pStyle w:val="Heading2"/>
        <w:shd w:val="clear" w:color="auto" w:fill="FFFFFF"/>
        <w:spacing w:before="0" w:line="240" w:lineRule="auto"/>
        <w:ind w:left="90"/>
        <w:jc w:val="both"/>
        <w:rPr>
          <w:rFonts w:ascii="Times New Roman" w:hAnsi="Times New Roman"/>
          <w:b w:val="0"/>
          <w:bCs w:val="0"/>
          <w:color w:val="auto"/>
          <w:sz w:val="16"/>
          <w:szCs w:val="16"/>
          <w:lang w:val="en-US" w:eastAsia="en-US"/>
        </w:rPr>
      </w:pPr>
      <w:r w:rsidRPr="00D83B84">
        <w:rPr>
          <w:rFonts w:ascii="Times New Roman" w:hAnsi="Times New Roman"/>
          <w:b w:val="0"/>
          <w:bCs w:val="0"/>
          <w:color w:val="auto"/>
          <w:sz w:val="16"/>
          <w:szCs w:val="16"/>
          <w:vertAlign w:val="superscript"/>
          <w:lang w:val="en-US" w:eastAsia="en-US"/>
        </w:rPr>
        <w:footnoteRef/>
      </w:r>
      <w:r w:rsidRPr="00D83B84">
        <w:rPr>
          <w:rFonts w:ascii="Times New Roman" w:hAnsi="Times New Roman"/>
          <w:b w:val="0"/>
          <w:bCs w:val="0"/>
          <w:color w:val="auto"/>
          <w:sz w:val="16"/>
          <w:szCs w:val="16"/>
          <w:lang w:val="en-US" w:eastAsia="en-US"/>
        </w:rPr>
        <w:t xml:space="preserve"> United Nations human Rights Office of the High Commissioner for Human Rights, </w:t>
      </w:r>
      <w:r w:rsidRPr="00D83B84">
        <w:rPr>
          <w:rFonts w:ascii="Times New Roman" w:hAnsi="Times New Roman"/>
          <w:b w:val="0"/>
          <w:bCs w:val="0"/>
          <w:i/>
          <w:color w:val="auto"/>
          <w:sz w:val="16"/>
          <w:szCs w:val="16"/>
          <w:lang w:val="en-US" w:eastAsia="en-US"/>
        </w:rPr>
        <w:t>Access to justice by people living in poverty</w:t>
      </w:r>
      <w:r w:rsidRPr="00D83B84">
        <w:rPr>
          <w:rFonts w:ascii="Times New Roman" w:hAnsi="Times New Roman"/>
          <w:b w:val="0"/>
          <w:bCs w:val="0"/>
          <w:color w:val="auto"/>
          <w:sz w:val="16"/>
          <w:szCs w:val="16"/>
          <w:lang w:val="en-US" w:eastAsia="en-US"/>
        </w:rPr>
        <w:t xml:space="preserve"> ( OHCHR, 2012), 21. </w:t>
      </w:r>
    </w:p>
  </w:footnote>
  <w:footnote w:id="5">
    <w:p w:rsidR="00582EBB" w:rsidRPr="00D83B84" w:rsidRDefault="00582EBB" w:rsidP="00D83B84">
      <w:pPr>
        <w:pStyle w:val="FootnoteText"/>
        <w:ind w:left="90"/>
        <w:jc w:val="both"/>
        <w:rPr>
          <w:rFonts w:ascii="Times New Roman" w:hAnsi="Times New Roman"/>
          <w:sz w:val="16"/>
          <w:szCs w:val="16"/>
          <w:lang w:val="en-US" w:eastAsia="en-US"/>
        </w:rPr>
      </w:pPr>
      <w:r w:rsidRPr="00D83B84">
        <w:rPr>
          <w:rFonts w:ascii="Times New Roman" w:hAnsi="Times New Roman"/>
          <w:sz w:val="16"/>
          <w:szCs w:val="16"/>
          <w:vertAlign w:val="superscript"/>
          <w:lang w:val="en-US" w:eastAsia="en-US"/>
        </w:rPr>
        <w:footnoteRef/>
      </w:r>
      <w:r w:rsidRPr="00D83B84">
        <w:rPr>
          <w:rFonts w:ascii="Times New Roman" w:hAnsi="Times New Roman"/>
          <w:sz w:val="16"/>
          <w:szCs w:val="16"/>
          <w:lang w:val="en-US" w:eastAsia="en-US"/>
        </w:rPr>
        <w:t xml:space="preserve"> Arlene S. Kanter, </w:t>
      </w:r>
      <w:r w:rsidRPr="00D83B84">
        <w:rPr>
          <w:rFonts w:ascii="Times New Roman" w:hAnsi="Times New Roman"/>
          <w:i/>
          <w:sz w:val="16"/>
          <w:szCs w:val="16"/>
          <w:lang w:val="en-US" w:eastAsia="en-US"/>
        </w:rPr>
        <w:t>The Development of Disability Rights under International Law: From Charity to Human Rights,</w:t>
      </w:r>
      <w:r w:rsidRPr="00D83B84">
        <w:rPr>
          <w:rFonts w:ascii="Times New Roman" w:hAnsi="Times New Roman"/>
          <w:sz w:val="16"/>
          <w:szCs w:val="16"/>
          <w:lang w:val="en-US" w:eastAsia="en-US"/>
        </w:rPr>
        <w:t xml:space="preserve"> (New York: Routledge, 2014), 221. </w:t>
      </w:r>
    </w:p>
  </w:footnote>
  <w:footnote w:id="6">
    <w:p w:rsidR="00582EBB" w:rsidRPr="00D83B84" w:rsidRDefault="00582EBB" w:rsidP="00D83B84">
      <w:pPr>
        <w:pStyle w:val="FootnoteText"/>
        <w:ind w:left="90"/>
        <w:jc w:val="both"/>
        <w:rPr>
          <w:rFonts w:ascii="Times New Roman" w:hAnsi="Times New Roman"/>
          <w:sz w:val="16"/>
          <w:szCs w:val="16"/>
          <w:lang w:val="en-US" w:eastAsia="en-US"/>
        </w:rPr>
      </w:pPr>
      <w:r w:rsidRPr="00D83B84">
        <w:rPr>
          <w:rFonts w:ascii="Times New Roman" w:hAnsi="Times New Roman"/>
          <w:sz w:val="16"/>
          <w:szCs w:val="16"/>
          <w:vertAlign w:val="superscript"/>
          <w:lang w:val="en-US" w:eastAsia="en-US"/>
        </w:rPr>
        <w:footnoteRef/>
      </w:r>
      <w:r w:rsidRPr="00D83B84">
        <w:rPr>
          <w:rFonts w:ascii="Times New Roman" w:hAnsi="Times New Roman"/>
          <w:sz w:val="16"/>
          <w:szCs w:val="16"/>
          <w:lang w:val="en-US" w:eastAsia="en-US"/>
        </w:rPr>
        <w:t xml:space="preserve"> UNDP, “Access to Justice Practice Note”, (2004),  3</w:t>
      </w:r>
    </w:p>
  </w:footnote>
  <w:footnote w:id="7">
    <w:p w:rsidR="00582EBB" w:rsidRPr="00D83B84" w:rsidRDefault="00582EBB" w:rsidP="00D83B84">
      <w:pPr>
        <w:pStyle w:val="FootnoteText"/>
        <w:ind w:left="90"/>
        <w:jc w:val="both"/>
        <w:rPr>
          <w:rFonts w:ascii="Times New Roman" w:eastAsia="Times New Roman" w:hAnsi="Times New Roman"/>
          <w:color w:val="000000"/>
          <w:spacing w:val="4"/>
          <w:sz w:val="16"/>
          <w:szCs w:val="16"/>
          <w:lang w:val="en-US" w:eastAsia="en-US"/>
        </w:rPr>
      </w:pPr>
      <w:r w:rsidRPr="00D83B84">
        <w:rPr>
          <w:rFonts w:ascii="Times New Roman" w:eastAsia="Times New Roman" w:hAnsi="Times New Roman"/>
          <w:color w:val="000000"/>
          <w:spacing w:val="4"/>
          <w:sz w:val="16"/>
          <w:szCs w:val="16"/>
          <w:vertAlign w:val="superscript"/>
          <w:lang w:val="en-US" w:eastAsia="en-US"/>
        </w:rPr>
        <w:footnoteRef/>
      </w:r>
      <w:r w:rsidRPr="00D83B84">
        <w:rPr>
          <w:rFonts w:ascii="Times New Roman" w:eastAsia="Times New Roman" w:hAnsi="Times New Roman"/>
          <w:color w:val="000000"/>
          <w:spacing w:val="4"/>
          <w:sz w:val="16"/>
          <w:szCs w:val="16"/>
          <w:lang w:val="en-US" w:eastAsia="en-US"/>
        </w:rPr>
        <w:t xml:space="preserve"> Justice Rana Bhagwandas, Judge Supreme Court of Pakistan, “Independence of Judiciary” </w:t>
      </w:r>
      <w:hyperlink r:id="rId2" w:history="1">
        <w:r w:rsidRPr="00D83B84">
          <w:rPr>
            <w:rFonts w:ascii="Times New Roman" w:eastAsia="Times New Roman" w:hAnsi="Times New Roman"/>
            <w:color w:val="000000"/>
            <w:spacing w:val="4"/>
            <w:sz w:val="16"/>
            <w:szCs w:val="16"/>
            <w:lang w:val="en-US" w:eastAsia="en-US"/>
          </w:rPr>
          <w:t>http://www.supremecourt.gov.pk/ijc/Articles/2/1.pdf</w:t>
        </w:r>
      </w:hyperlink>
      <w:r w:rsidRPr="00D83B84">
        <w:rPr>
          <w:rFonts w:ascii="Times New Roman" w:eastAsia="Times New Roman" w:hAnsi="Times New Roman"/>
          <w:color w:val="000000"/>
          <w:spacing w:val="4"/>
          <w:sz w:val="16"/>
          <w:szCs w:val="16"/>
          <w:lang w:val="en-US" w:eastAsia="en-US"/>
        </w:rPr>
        <w:t xml:space="preserve"> (accessed December 13, 2015).</w:t>
      </w:r>
    </w:p>
  </w:footnote>
  <w:footnote w:id="8">
    <w:p w:rsidR="00582EBB" w:rsidRPr="00D83B84" w:rsidRDefault="00582EBB" w:rsidP="00D83B84">
      <w:pPr>
        <w:pStyle w:val="FootnoteText"/>
        <w:ind w:left="90"/>
        <w:jc w:val="both"/>
        <w:rPr>
          <w:rFonts w:ascii="Times New Roman" w:eastAsia="Times New Roman" w:hAnsi="Times New Roman"/>
          <w:color w:val="000000"/>
          <w:spacing w:val="4"/>
          <w:sz w:val="16"/>
          <w:szCs w:val="16"/>
          <w:lang w:val="en-US" w:eastAsia="en-US"/>
        </w:rPr>
      </w:pPr>
      <w:r w:rsidRPr="00D83B84">
        <w:rPr>
          <w:rFonts w:ascii="Times New Roman" w:eastAsia="Times New Roman" w:hAnsi="Times New Roman"/>
          <w:color w:val="000000"/>
          <w:spacing w:val="4"/>
          <w:sz w:val="16"/>
          <w:szCs w:val="16"/>
          <w:vertAlign w:val="superscript"/>
          <w:lang w:val="en-US" w:eastAsia="en-US"/>
        </w:rPr>
        <w:footnoteRef/>
      </w:r>
      <w:r w:rsidRPr="00D83B84">
        <w:rPr>
          <w:rFonts w:ascii="Times New Roman" w:eastAsia="Times New Roman" w:hAnsi="Times New Roman"/>
          <w:color w:val="000000"/>
          <w:spacing w:val="4"/>
          <w:sz w:val="16"/>
          <w:szCs w:val="16"/>
          <w:lang w:val="en-US" w:eastAsia="en-US"/>
        </w:rPr>
        <w:t xml:space="preserve"> Asian Development Bank (ADB), “ASIAN DEVELOPMENT BANK Independent Evaluation Department, Special Evaluation Study on ADB Technical Assistance for Justice Reform in Developing Member Countries” (2009), 5.</w:t>
      </w:r>
    </w:p>
  </w:footnote>
  <w:footnote w:id="9">
    <w:p w:rsidR="00582EBB" w:rsidRPr="00D83B84" w:rsidRDefault="00582EBB" w:rsidP="00582EBB">
      <w:pPr>
        <w:pStyle w:val="FootnoteText"/>
        <w:jc w:val="both"/>
        <w:rPr>
          <w:rFonts w:ascii="Times New Roman" w:eastAsia="Times New Roman" w:hAnsi="Times New Roman"/>
          <w:color w:val="000000"/>
          <w:spacing w:val="4"/>
          <w:sz w:val="16"/>
          <w:szCs w:val="16"/>
          <w:lang w:val="en-US" w:eastAsia="en-US"/>
        </w:rPr>
      </w:pPr>
      <w:r w:rsidRPr="00D83B84">
        <w:rPr>
          <w:rFonts w:ascii="Times New Roman" w:eastAsia="Times New Roman" w:hAnsi="Times New Roman"/>
          <w:color w:val="000000"/>
          <w:spacing w:val="4"/>
          <w:sz w:val="16"/>
          <w:szCs w:val="16"/>
          <w:vertAlign w:val="superscript"/>
          <w:lang w:val="en-US" w:eastAsia="en-US"/>
        </w:rPr>
        <w:footnoteRef/>
      </w:r>
      <w:r w:rsidRPr="00D83B84">
        <w:rPr>
          <w:rFonts w:ascii="Times New Roman" w:eastAsia="Times New Roman" w:hAnsi="Times New Roman"/>
          <w:color w:val="000000"/>
          <w:spacing w:val="4"/>
          <w:sz w:val="16"/>
          <w:szCs w:val="16"/>
          <w:lang w:val="en-US" w:eastAsia="en-US"/>
        </w:rPr>
        <w:t xml:space="preserve"> Jeremy McBride, “Access to Justice and Human Rights Treaties’, </w:t>
      </w:r>
      <w:r w:rsidRPr="00D83B84">
        <w:rPr>
          <w:rFonts w:ascii="Times New Roman" w:eastAsia="Times New Roman" w:hAnsi="Times New Roman"/>
          <w:i/>
          <w:color w:val="000000"/>
          <w:spacing w:val="4"/>
          <w:sz w:val="16"/>
          <w:szCs w:val="16"/>
          <w:lang w:val="en-US" w:eastAsia="en-US"/>
        </w:rPr>
        <w:t>Civil Justice Quarterly</w:t>
      </w:r>
      <w:r w:rsidRPr="00D83B84">
        <w:rPr>
          <w:rFonts w:ascii="Times New Roman" w:eastAsia="Times New Roman" w:hAnsi="Times New Roman"/>
          <w:color w:val="000000"/>
          <w:spacing w:val="4"/>
          <w:sz w:val="16"/>
          <w:szCs w:val="16"/>
          <w:lang w:val="en-US" w:eastAsia="en-US"/>
        </w:rPr>
        <w:t xml:space="preserve"> 238 (1998): 235- 271.</w:t>
      </w:r>
    </w:p>
  </w:footnote>
  <w:footnote w:id="10">
    <w:p w:rsidR="00582EBB" w:rsidRPr="00D83B84" w:rsidRDefault="00582EBB" w:rsidP="00582EBB">
      <w:pPr>
        <w:pStyle w:val="FootnoteText"/>
        <w:jc w:val="both"/>
        <w:rPr>
          <w:rFonts w:ascii="Times New Roman" w:hAnsi="Times New Roman"/>
          <w:sz w:val="16"/>
          <w:szCs w:val="16"/>
          <w:lang w:val="en-US"/>
        </w:rPr>
      </w:pPr>
      <w:r w:rsidRPr="00D83B84">
        <w:rPr>
          <w:rStyle w:val="FootnoteReference"/>
          <w:rFonts w:ascii="Times New Roman" w:hAnsi="Times New Roman"/>
          <w:sz w:val="16"/>
          <w:szCs w:val="16"/>
        </w:rPr>
        <w:footnoteRef/>
      </w:r>
      <w:r w:rsidRPr="00D83B84">
        <w:rPr>
          <w:rFonts w:ascii="Times New Roman" w:hAnsi="Times New Roman"/>
          <w:sz w:val="16"/>
          <w:szCs w:val="16"/>
        </w:rPr>
        <w:t xml:space="preserve"> </w:t>
      </w:r>
      <w:r w:rsidRPr="00D83B84">
        <w:rPr>
          <w:rFonts w:ascii="Times New Roman" w:hAnsi="Times New Roman"/>
          <w:i/>
          <w:sz w:val="16"/>
          <w:szCs w:val="16"/>
          <w:lang w:val="en-US"/>
        </w:rPr>
        <w:t>Access to Justice and the Welfare State</w:t>
      </w:r>
      <w:r w:rsidRPr="00D83B84">
        <w:rPr>
          <w:rFonts w:ascii="Times New Roman" w:hAnsi="Times New Roman"/>
          <w:sz w:val="16"/>
          <w:szCs w:val="16"/>
          <w:lang w:val="en-US"/>
        </w:rPr>
        <w:t>, ed. Mauro Cappelletti (Italy: European University Institute, 1981).</w:t>
      </w:r>
    </w:p>
  </w:footnote>
  <w:footnote w:id="11">
    <w:p w:rsidR="00582EBB" w:rsidRPr="00D267C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Pr>
          <w:rFonts w:ascii="Times New Roman" w:eastAsia="Times New Roman" w:hAnsi="Times New Roman"/>
          <w:color w:val="000000"/>
          <w:spacing w:val="4"/>
          <w:lang w:val="en-US" w:eastAsia="en-US"/>
        </w:rPr>
        <w:t>Ineke Van De Meene and</w:t>
      </w:r>
      <w:r w:rsidRPr="00E00A00">
        <w:rPr>
          <w:rFonts w:ascii="Times New Roman" w:eastAsia="Times New Roman" w:hAnsi="Times New Roman"/>
          <w:color w:val="000000"/>
          <w:spacing w:val="4"/>
          <w:lang w:val="en-US" w:eastAsia="en-US"/>
        </w:rPr>
        <w:t xml:space="preserve"> Benjamin Van Rooij, </w:t>
      </w:r>
      <w:r w:rsidRPr="00E00A00">
        <w:rPr>
          <w:rFonts w:ascii="Times New Roman" w:eastAsia="Times New Roman" w:hAnsi="Times New Roman"/>
          <w:i/>
          <w:color w:val="000000"/>
          <w:spacing w:val="4"/>
          <w:lang w:val="en-US" w:eastAsia="en-US"/>
        </w:rPr>
        <w:t>Access to Justice and Legal Empowerment</w:t>
      </w:r>
      <w:r w:rsidRPr="00E00A00">
        <w:rPr>
          <w:rFonts w:ascii="Times New Roman" w:eastAsia="Times New Roman" w:hAnsi="Times New Roman"/>
          <w:color w:val="000000"/>
          <w:spacing w:val="4"/>
          <w:lang w:val="en-US" w:eastAsia="en-US"/>
        </w:rPr>
        <w:t>, (Leiden University Press, 2008)</w:t>
      </w:r>
      <w:r>
        <w:rPr>
          <w:rFonts w:ascii="Times New Roman" w:eastAsia="Times New Roman" w:hAnsi="Times New Roman"/>
          <w:color w:val="000000"/>
          <w:spacing w:val="4"/>
          <w:lang w:val="en-US" w:eastAsia="en-US"/>
        </w:rPr>
        <w:t>.</w:t>
      </w:r>
    </w:p>
  </w:footnote>
  <w:footnote w:id="12">
    <w:p w:rsidR="00582EBB" w:rsidRPr="00D267C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9A7F85">
        <w:rPr>
          <w:rFonts w:ascii="Times New Roman" w:eastAsia="Times New Roman" w:hAnsi="Times New Roman"/>
          <w:color w:val="000000"/>
          <w:spacing w:val="4"/>
          <w:lang w:val="en-US" w:eastAsia="en-US"/>
        </w:rPr>
        <w:t xml:space="preserve">Deborah L. Rhode, Access to </w:t>
      </w:r>
      <w:r w:rsidR="00D83B84" w:rsidRPr="009A7F85">
        <w:rPr>
          <w:rFonts w:ascii="Times New Roman" w:eastAsia="Times New Roman" w:hAnsi="Times New Roman"/>
          <w:color w:val="000000"/>
          <w:spacing w:val="4"/>
          <w:lang w:val="en-US" w:eastAsia="en-US"/>
        </w:rPr>
        <w:t>Justice, (</w:t>
      </w:r>
      <w:r w:rsidRPr="009A7F85">
        <w:rPr>
          <w:rFonts w:ascii="Times New Roman" w:eastAsia="Times New Roman" w:hAnsi="Times New Roman"/>
          <w:color w:val="000000"/>
          <w:spacing w:val="4"/>
          <w:lang w:val="en-US" w:eastAsia="en-US"/>
        </w:rPr>
        <w:t>Oxford University Press, 2004)</w:t>
      </w:r>
      <w:r>
        <w:rPr>
          <w:rFonts w:ascii="Cambria" w:eastAsia="Times New Roman" w:hAnsi="Cambria" w:cs="Aparajita"/>
          <w:color w:val="000000"/>
          <w:spacing w:val="4"/>
          <w:lang w:val="en-US" w:eastAsia="en-US"/>
        </w:rPr>
        <w:t xml:space="preserve">. </w:t>
      </w:r>
    </w:p>
  </w:footnote>
  <w:footnote w:id="13">
    <w:p w:rsidR="00582EBB" w:rsidRPr="008D5C6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8D5C6D">
        <w:rPr>
          <w:rFonts w:ascii="Times New Roman" w:hAnsi="Times New Roman"/>
        </w:rPr>
        <w:t xml:space="preserve">Vivek Hansraj Maru, “Access to Justice and Legal Empowerment: A Review of World Bank Practice”, </w:t>
      </w:r>
      <w:r w:rsidRPr="008D5C6D">
        <w:rPr>
          <w:rFonts w:ascii="Times New Roman" w:hAnsi="Times New Roman"/>
          <w:i/>
        </w:rPr>
        <w:t>World Bank Justice &amp; Development Working Paper series 9/2009,</w:t>
      </w:r>
      <w:r w:rsidRPr="008D5C6D">
        <w:rPr>
          <w:rFonts w:ascii="Times New Roman" w:hAnsi="Times New Roman"/>
        </w:rPr>
        <w:t xml:space="preserve"> (2009)</w:t>
      </w:r>
      <w:r w:rsidRPr="008D5C6D">
        <w:rPr>
          <w:rFonts w:ascii="Times New Roman" w:hAnsi="Times New Roman"/>
          <w:lang w:val="en-US"/>
        </w:rPr>
        <w:t xml:space="preserve"> </w:t>
      </w:r>
    </w:p>
  </w:footnote>
  <w:footnote w:id="14">
    <w:p w:rsidR="00582EBB" w:rsidRPr="00D267C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8D5C6D">
        <w:rPr>
          <w:rFonts w:ascii="Times New Roman" w:hAnsi="Times New Roman"/>
        </w:rPr>
        <w:t xml:space="preserve">M. Elvira Méndez Pinedo, “Access to Justice as Hope in The Dark in Search for a New Concept in European Law”, </w:t>
      </w:r>
      <w:r w:rsidRPr="008D5C6D">
        <w:rPr>
          <w:rFonts w:ascii="Times New Roman" w:hAnsi="Times New Roman"/>
          <w:i/>
        </w:rPr>
        <w:t>International Journal of Humanities and Social Science</w:t>
      </w:r>
      <w:r w:rsidRPr="008D5C6D">
        <w:rPr>
          <w:rFonts w:ascii="Times New Roman" w:hAnsi="Times New Roman"/>
        </w:rPr>
        <w:t>, 18, Vol. 1 No. 19(2011):9-19.</w:t>
      </w:r>
      <w:r w:rsidRPr="008D5C6D">
        <w:rPr>
          <w:rFonts w:ascii="Times New Roman" w:hAnsi="Times New Roman"/>
          <w:lang w:val="en-US"/>
        </w:rPr>
        <w:t xml:space="preserve"> </w:t>
      </w:r>
    </w:p>
  </w:footnote>
  <w:footnote w:id="15">
    <w:p w:rsidR="00582EBB" w:rsidRPr="008D5C6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8D5C6D">
        <w:rPr>
          <w:rFonts w:ascii="Times New Roman" w:hAnsi="Times New Roman"/>
        </w:rPr>
        <w:t xml:space="preserve">Zoila Hinson and Dianne Hubbard, “Access to Justice in Namibia: Proposals for Improving Public Access to Courts, Access to Justice As a Human Right, Paper No.1”, </w:t>
      </w:r>
      <w:r w:rsidRPr="008D5C6D">
        <w:rPr>
          <w:rFonts w:ascii="Times New Roman" w:hAnsi="Times New Roman"/>
          <w:i/>
        </w:rPr>
        <w:t>Legal Assistance Center</w:t>
      </w:r>
      <w:r w:rsidRPr="008D5C6D">
        <w:rPr>
          <w:rFonts w:ascii="Times New Roman" w:hAnsi="Times New Roman"/>
        </w:rPr>
        <w:t xml:space="preserve"> (2012)</w:t>
      </w:r>
      <w:r>
        <w:rPr>
          <w:rFonts w:ascii="Times New Roman" w:hAnsi="Times New Roman"/>
          <w:lang w:val="en-US"/>
        </w:rPr>
        <w:t>.</w:t>
      </w:r>
      <w:r w:rsidRPr="008D5C6D">
        <w:rPr>
          <w:rFonts w:ascii="Times New Roman" w:hAnsi="Times New Roman"/>
          <w:lang w:val="en-US"/>
        </w:rPr>
        <w:t xml:space="preserve"> </w:t>
      </w:r>
    </w:p>
  </w:footnote>
  <w:footnote w:id="16">
    <w:p w:rsidR="00582EBB" w:rsidRPr="008D3DE1"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ED58BC">
        <w:rPr>
          <w:rFonts w:ascii="Times New Roman" w:hAnsi="Times New Roman"/>
        </w:rPr>
        <w:t>Justice (R) Fazal Karim,</w:t>
      </w:r>
      <w:r w:rsidRPr="00ED58BC">
        <w:rPr>
          <w:rFonts w:ascii="Times New Roman" w:hAnsi="Times New Roman"/>
          <w:i/>
        </w:rPr>
        <w:t xml:space="preserve"> Access to Justice in Pakistan, </w:t>
      </w:r>
      <w:r w:rsidRPr="00ED58BC">
        <w:rPr>
          <w:rFonts w:ascii="Times New Roman" w:hAnsi="Times New Roman"/>
        </w:rPr>
        <w:t>(Lahore: Pakistan Law House, 2003)</w:t>
      </w:r>
      <w:r>
        <w:rPr>
          <w:rFonts w:ascii="Times New Roman" w:hAnsi="Times New Roman"/>
          <w:lang w:val="en-US"/>
        </w:rPr>
        <w:t>.</w:t>
      </w:r>
    </w:p>
  </w:footnote>
  <w:footnote w:id="17">
    <w:p w:rsidR="00582EBB" w:rsidRPr="008D3DE1"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61227B">
        <w:rPr>
          <w:rFonts w:ascii="Times New Roman" w:hAnsi="Times New Roman"/>
        </w:rPr>
        <w:t xml:space="preserve">Sutatip Yuthayotin, </w:t>
      </w:r>
      <w:r w:rsidRPr="0061227B">
        <w:rPr>
          <w:rFonts w:ascii="Times New Roman" w:hAnsi="Times New Roman"/>
          <w:i/>
        </w:rPr>
        <w:t>Access to Justice in Transnational B2C E-Commerce, A Multidimensional Analysis of Consumer Protection Mechanism</w:t>
      </w:r>
      <w:r w:rsidRPr="0061227B">
        <w:rPr>
          <w:rFonts w:ascii="Times New Roman" w:hAnsi="Times New Roman"/>
        </w:rPr>
        <w:t>, (New York: Springer International Publishing Switzerland, 2015), 46</w:t>
      </w:r>
      <w:r>
        <w:rPr>
          <w:rFonts w:ascii="Times New Roman" w:hAnsi="Times New Roman"/>
          <w:lang w:val="en-US"/>
        </w:rPr>
        <w:t>.</w:t>
      </w:r>
    </w:p>
  </w:footnote>
  <w:footnote w:id="18">
    <w:p w:rsidR="00582EBB" w:rsidRPr="00D267CD" w:rsidRDefault="00582EBB" w:rsidP="00582EBB">
      <w:pPr>
        <w:pStyle w:val="FootnoteText"/>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61227B">
        <w:rPr>
          <w:rFonts w:ascii="Times New Roman" w:hAnsi="Times New Roman"/>
          <w:lang w:val="en-US"/>
        </w:rPr>
        <w:t xml:space="preserve">Emmanuel Zafar, </w:t>
      </w:r>
      <w:r w:rsidRPr="0061227B">
        <w:rPr>
          <w:rFonts w:ascii="Times New Roman" w:hAnsi="Times New Roman"/>
          <w:i/>
          <w:lang w:val="en-US"/>
        </w:rPr>
        <w:t>The Art of a Lawyer and Access to Justice</w:t>
      </w:r>
      <w:r w:rsidRPr="0061227B">
        <w:rPr>
          <w:rFonts w:ascii="Times New Roman" w:hAnsi="Times New Roman"/>
          <w:lang w:val="en-US"/>
        </w:rPr>
        <w:t xml:space="preserve"> (Lahore: Khyber Publishers, 2011)</w:t>
      </w:r>
      <w:r>
        <w:rPr>
          <w:rFonts w:ascii="Times New Roman" w:hAnsi="Times New Roman"/>
          <w:lang w:val="en-US"/>
        </w:rPr>
        <w:t>.</w:t>
      </w:r>
      <w:r w:rsidRPr="0061227B">
        <w:rPr>
          <w:rFonts w:ascii="Times New Roman" w:hAnsi="Times New Roman"/>
          <w:lang w:val="en-US"/>
        </w:rPr>
        <w:t xml:space="preserve"> </w:t>
      </w:r>
    </w:p>
  </w:footnote>
  <w:footnote w:id="19">
    <w:p w:rsidR="00582EBB" w:rsidRPr="00D267CD" w:rsidRDefault="00582EBB" w:rsidP="00582EBB">
      <w:pPr>
        <w:pStyle w:val="FootnoteText"/>
        <w:jc w:val="both"/>
        <w:rPr>
          <w:rFonts w:ascii="Times New Roman" w:hAnsi="Times New Roman"/>
          <w:lang w:val="en-US"/>
        </w:rPr>
      </w:pPr>
      <w:r w:rsidRPr="00D267CD">
        <w:rPr>
          <w:rStyle w:val="FootnoteReference"/>
          <w:rFonts w:ascii="Times New Roman" w:hAnsi="Times New Roman"/>
        </w:rPr>
        <w:footnoteRef/>
      </w:r>
      <w:r w:rsidRPr="00D267CD">
        <w:rPr>
          <w:rFonts w:ascii="Times New Roman" w:hAnsi="Times New Roman"/>
        </w:rPr>
        <w:t xml:space="preserve"> </w:t>
      </w:r>
      <w:r w:rsidRPr="0061227B">
        <w:rPr>
          <w:rFonts w:ascii="Times New Roman" w:hAnsi="Times New Roman"/>
          <w:lang w:val="en-US"/>
        </w:rPr>
        <w:t xml:space="preserve">Ishfaq Ali, </w:t>
      </w:r>
      <w:r w:rsidRPr="0061227B">
        <w:rPr>
          <w:rFonts w:ascii="Times New Roman" w:hAnsi="Times New Roman"/>
          <w:i/>
          <w:lang w:val="en-US"/>
        </w:rPr>
        <w:t>Right to Access to Justice</w:t>
      </w:r>
      <w:r w:rsidRPr="0061227B">
        <w:rPr>
          <w:rFonts w:ascii="Times New Roman" w:hAnsi="Times New Roman"/>
          <w:lang w:val="en-US"/>
        </w:rPr>
        <w:t>, (Islamabad: Islamabad Law Book House, 2014)</w:t>
      </w:r>
      <w:r>
        <w:rPr>
          <w:rFonts w:ascii="Times New Roman" w:hAnsi="Times New Roman"/>
          <w:lang w:val="en-US"/>
        </w:rPr>
        <w:t xml:space="preserve">. </w:t>
      </w:r>
    </w:p>
  </w:footnote>
  <w:footnote w:id="20">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Marcel Berlins and Clare Dyer, </w:t>
      </w:r>
      <w:r w:rsidRPr="009E4D0B">
        <w:rPr>
          <w:rFonts w:ascii="Times New Roman" w:hAnsi="Times New Roman"/>
          <w:i/>
          <w:sz w:val="18"/>
          <w:szCs w:val="18"/>
        </w:rPr>
        <w:t>The Law Machine</w:t>
      </w:r>
      <w:r w:rsidRPr="009E4D0B">
        <w:rPr>
          <w:rFonts w:ascii="Times New Roman" w:hAnsi="Times New Roman"/>
          <w:sz w:val="18"/>
          <w:szCs w:val="18"/>
        </w:rPr>
        <w:t xml:space="preserve">, 5ht ed. (England: Penguin Books, 2000) 1. </w:t>
      </w:r>
    </w:p>
  </w:footnote>
  <w:footnote w:id="21">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Terminologies used for the term access to justice in international law are: right of fair trial, right to have effective remedy, right to access to courts, right to have legal assistance etc.  </w:t>
      </w:r>
    </w:p>
  </w:footnote>
  <w:footnote w:id="22">
    <w:p w:rsidR="00FC719B" w:rsidRPr="009E4D0B" w:rsidRDefault="00FC719B" w:rsidP="002D3970">
      <w:pPr>
        <w:pStyle w:val="FootnoteText"/>
        <w:jc w:val="both"/>
        <w:rPr>
          <w:rFonts w:ascii="Times New Roman" w:hAnsi="Times New Roman"/>
          <w:sz w:val="18"/>
          <w:szCs w:val="18"/>
        </w:rPr>
      </w:pPr>
      <w:r w:rsidRPr="009E4D0B">
        <w:rPr>
          <w:rFonts w:ascii="Times New Roman" w:hAnsi="Times New Roman"/>
          <w:sz w:val="18"/>
          <w:szCs w:val="18"/>
          <w:vertAlign w:val="superscript"/>
        </w:rPr>
        <w:footnoteRef/>
      </w:r>
      <w:r w:rsidRPr="009E4D0B">
        <w:rPr>
          <w:rFonts w:ascii="Times New Roman" w:hAnsi="Times New Roman"/>
          <w:sz w:val="18"/>
          <w:szCs w:val="18"/>
        </w:rPr>
        <w:t xml:space="preserve"> Sahar Maranlou, </w:t>
      </w:r>
      <w:r w:rsidRPr="009E4D0B">
        <w:rPr>
          <w:rFonts w:ascii="Times New Roman" w:hAnsi="Times New Roman"/>
          <w:i/>
          <w:sz w:val="18"/>
          <w:szCs w:val="18"/>
        </w:rPr>
        <w:t>Access to justice in Iran: Women, Perceptions and Reality</w:t>
      </w:r>
      <w:r w:rsidRPr="009E4D0B">
        <w:rPr>
          <w:rFonts w:ascii="Times New Roman" w:hAnsi="Times New Roman"/>
          <w:sz w:val="18"/>
          <w:szCs w:val="18"/>
        </w:rPr>
        <w:t xml:space="preserve"> (Cambridge University Press, 2014),170.</w:t>
      </w:r>
    </w:p>
  </w:footnote>
  <w:footnote w:id="23">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Dr. Eilionoir Flynn, </w:t>
      </w:r>
      <w:r w:rsidRPr="009E4D0B">
        <w:rPr>
          <w:rFonts w:ascii="Times New Roman" w:hAnsi="Times New Roman"/>
          <w:i/>
          <w:sz w:val="18"/>
          <w:szCs w:val="18"/>
        </w:rPr>
        <w:t>Disabled Justice? Access to Justice and the UN Convention on the Rights of Persons with Disabilities</w:t>
      </w:r>
      <w:r w:rsidRPr="009E4D0B">
        <w:rPr>
          <w:rFonts w:ascii="Times New Roman" w:hAnsi="Times New Roman"/>
          <w:sz w:val="18"/>
          <w:szCs w:val="18"/>
        </w:rPr>
        <w:t>, revised ed. (Ireland: Ashgate Publishing Ltd., 2015) 12.</w:t>
      </w:r>
    </w:p>
  </w:footnote>
  <w:footnote w:id="24">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w:t>
      </w:r>
      <w:r w:rsidRPr="009E4D0B">
        <w:rPr>
          <w:rFonts w:ascii="Times New Roman" w:hAnsi="Times New Roman"/>
          <w:i/>
          <w:sz w:val="18"/>
          <w:szCs w:val="18"/>
        </w:rPr>
        <w:t>Collective Actions: Enhancing Access to Justice and Reconciling Multilayer Interests?</w:t>
      </w:r>
      <w:r w:rsidRPr="009E4D0B">
        <w:rPr>
          <w:rFonts w:ascii="Times New Roman" w:hAnsi="Times New Roman"/>
          <w:sz w:val="18"/>
          <w:szCs w:val="18"/>
        </w:rPr>
        <w:t xml:space="preserve">, ed. Stefan Wrbka, Steven Van Uytsel and Mathias Siems (USA: Cambridge University Press, 2012), 27 </w:t>
      </w:r>
    </w:p>
  </w:footnote>
  <w:footnote w:id="25">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Stephen Bottomley is Dean and Professor of Commercial Law in the ANU College of Law at the Australian National University. </w:t>
      </w:r>
    </w:p>
  </w:footnote>
  <w:footnote w:id="26">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Simon Bronnit is a Professor of Law at TC Beirne School of Law, The University of Queensland.</w:t>
      </w:r>
    </w:p>
  </w:footnote>
  <w:footnote w:id="27">
    <w:p w:rsidR="00FC719B" w:rsidRPr="009E4D0B" w:rsidRDefault="00FC719B" w:rsidP="002D3970">
      <w:pPr>
        <w:pStyle w:val="FootnoteText"/>
        <w:jc w:val="both"/>
        <w:rPr>
          <w:rFonts w:ascii="Times New Roman" w:hAnsi="Times New Roman"/>
          <w:sz w:val="18"/>
          <w:szCs w:val="18"/>
          <w:lang w:val="en-US"/>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Stephen Bottomley and Simon Bronitt, </w:t>
      </w:r>
      <w:r w:rsidRPr="009E4D0B">
        <w:rPr>
          <w:rFonts w:ascii="Times New Roman" w:hAnsi="Times New Roman"/>
          <w:i/>
          <w:iCs/>
          <w:sz w:val="18"/>
          <w:szCs w:val="18"/>
        </w:rPr>
        <w:t xml:space="preserve">Law in Context, </w:t>
      </w:r>
      <w:r w:rsidRPr="009E4D0B">
        <w:rPr>
          <w:rFonts w:ascii="Times New Roman" w:hAnsi="Times New Roman"/>
          <w:iCs/>
          <w:sz w:val="18"/>
          <w:szCs w:val="18"/>
        </w:rPr>
        <w:t>3rd ed.</w:t>
      </w:r>
      <w:r w:rsidRPr="009E4D0B">
        <w:rPr>
          <w:rFonts w:ascii="Times New Roman" w:hAnsi="Times New Roman"/>
          <w:sz w:val="18"/>
          <w:szCs w:val="18"/>
        </w:rPr>
        <w:t xml:space="preserve"> (Sydney Australia: Federation Press, 2006), 83</w:t>
      </w:r>
      <w:r w:rsidRPr="009E4D0B">
        <w:rPr>
          <w:rFonts w:ascii="Times New Roman" w:hAnsi="Times New Roman"/>
          <w:sz w:val="18"/>
          <w:szCs w:val="18"/>
          <w:lang w:val="en-US"/>
        </w:rPr>
        <w:t>.</w:t>
      </w:r>
    </w:p>
  </w:footnote>
  <w:footnote w:id="28">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Informal systems of justice includes traditional, tribal, religious courts or community based systems of resolving disputes having different names under different regions like panchayat, jirga, lok adalat, arbitration by clan leaders etc. </w:t>
      </w:r>
    </w:p>
  </w:footnote>
  <w:footnote w:id="29">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Mauro Cappelletti was a Professor of Law at the University of Florence, Italy.</w:t>
      </w:r>
    </w:p>
  </w:footnote>
  <w:footnote w:id="30">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Bryant Geoffrey Garth is Professor of Law, University of California­Irvine.</w:t>
      </w:r>
    </w:p>
  </w:footnote>
  <w:footnote w:id="31">
    <w:p w:rsidR="00FC719B" w:rsidRPr="009E4D0B" w:rsidRDefault="00FC719B" w:rsidP="002D3970">
      <w:pPr>
        <w:autoSpaceDE w:val="0"/>
        <w:autoSpaceDN w:val="0"/>
        <w:adjustRightInd w:val="0"/>
        <w:spacing w:after="0" w:line="240" w:lineRule="auto"/>
        <w:jc w:val="both"/>
        <w:rPr>
          <w:rFonts w:ascii="Times New Roman" w:hAnsi="Times New Roman" w:cs="Times New Roman"/>
          <w:sz w:val="18"/>
          <w:szCs w:val="18"/>
        </w:rPr>
      </w:pPr>
      <w:r w:rsidRPr="009E4D0B">
        <w:rPr>
          <w:rStyle w:val="FootnoteReference"/>
          <w:rFonts w:ascii="Times New Roman" w:hAnsi="Times New Roman" w:cs="Times New Roman"/>
          <w:sz w:val="18"/>
          <w:szCs w:val="18"/>
        </w:rPr>
        <w:footnoteRef/>
      </w:r>
      <w:r w:rsidRPr="009E4D0B">
        <w:rPr>
          <w:rFonts w:ascii="Times New Roman" w:hAnsi="Times New Roman" w:cs="Times New Roman"/>
          <w:sz w:val="18"/>
          <w:szCs w:val="18"/>
        </w:rPr>
        <w:t xml:space="preserve">  Cappelletti, M., and Garth, B., </w:t>
      </w:r>
      <w:r w:rsidRPr="009E4D0B">
        <w:rPr>
          <w:rFonts w:ascii="Times New Roman" w:hAnsi="Times New Roman" w:cs="Times New Roman"/>
          <w:i/>
          <w:sz w:val="18"/>
          <w:szCs w:val="18"/>
        </w:rPr>
        <w:t>Access to Justice - A World Survey</w:t>
      </w:r>
      <w:r w:rsidRPr="009E4D0B">
        <w:rPr>
          <w:rFonts w:ascii="Times New Roman" w:hAnsi="Times New Roman" w:cs="Times New Roman"/>
          <w:sz w:val="18"/>
          <w:szCs w:val="18"/>
        </w:rPr>
        <w:t xml:space="preserve">, (1978), 6, quoted in Lola Akin Ojelabi Dr, “Improving Access to Justice Through Alternative Dispute Resolution: the Role of Community Legal Centers in Victoria, Australia”, </w:t>
      </w:r>
      <w:r w:rsidRPr="009E4D0B">
        <w:rPr>
          <w:rFonts w:ascii="Times New Roman" w:hAnsi="Times New Roman" w:cs="Times New Roman"/>
          <w:i/>
          <w:sz w:val="18"/>
          <w:szCs w:val="18"/>
        </w:rPr>
        <w:t>Civil Justice Research Online</w:t>
      </w:r>
      <w:r w:rsidRPr="009E4D0B">
        <w:rPr>
          <w:rFonts w:ascii="Times New Roman" w:hAnsi="Times New Roman" w:cs="Times New Roman"/>
          <w:sz w:val="18"/>
          <w:szCs w:val="18"/>
        </w:rPr>
        <w:t xml:space="preserve">, (September 2010): 10, </w:t>
      </w:r>
      <w:hyperlink r:id="rId3" w:history="1">
        <w:r w:rsidRPr="009E4D0B">
          <w:rPr>
            <w:rStyle w:val="Hyperlink"/>
            <w:rFonts w:ascii="Times New Roman" w:hAnsi="Times New Roman" w:cs="Times New Roman"/>
            <w:sz w:val="18"/>
            <w:szCs w:val="18"/>
          </w:rPr>
          <w:t>http://www.civiljustice.info/access/20/</w:t>
        </w:r>
      </w:hyperlink>
      <w:r w:rsidRPr="009E4D0B">
        <w:rPr>
          <w:rFonts w:ascii="Times New Roman" w:hAnsi="Times New Roman" w:cs="Times New Roman"/>
          <w:sz w:val="18"/>
          <w:szCs w:val="18"/>
        </w:rPr>
        <w:t xml:space="preserve"> ( accessed July, 05, 2014). </w:t>
      </w:r>
    </w:p>
  </w:footnote>
  <w:footnote w:id="32">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A jirga is a traditional assembly of leaders that make decisions by consensus. </w:t>
      </w:r>
    </w:p>
  </w:footnote>
  <w:footnote w:id="33">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UNDP, Access to justice Practice Note, 2004. </w:t>
      </w:r>
    </w:p>
  </w:footnote>
  <w:footnote w:id="34">
    <w:p w:rsidR="00FC719B" w:rsidRPr="009E4D0B" w:rsidRDefault="00FC719B" w:rsidP="002D3970">
      <w:pPr>
        <w:pStyle w:val="FootnoteText"/>
        <w:jc w:val="both"/>
        <w:rPr>
          <w:rFonts w:ascii="Times New Roman" w:hAnsi="Times New Roman"/>
          <w:sz w:val="18"/>
          <w:szCs w:val="18"/>
        </w:rPr>
      </w:pPr>
      <w:r w:rsidRPr="009E4D0B">
        <w:rPr>
          <w:rFonts w:ascii="Times New Roman" w:hAnsi="Times New Roman"/>
          <w:sz w:val="18"/>
          <w:szCs w:val="18"/>
        </w:rPr>
        <w:t xml:space="preserve"> </w:t>
      </w: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Andre Tunc, “The Quest for Justice” in </w:t>
      </w:r>
      <w:r w:rsidRPr="009E4D0B">
        <w:rPr>
          <w:rFonts w:ascii="Times New Roman" w:hAnsi="Times New Roman"/>
          <w:i/>
          <w:sz w:val="18"/>
          <w:szCs w:val="18"/>
        </w:rPr>
        <w:t>Access to Justice and the Welfare State</w:t>
      </w:r>
      <w:r w:rsidRPr="009E4D0B">
        <w:rPr>
          <w:rFonts w:ascii="Times New Roman" w:hAnsi="Times New Roman"/>
          <w:sz w:val="18"/>
          <w:szCs w:val="18"/>
        </w:rPr>
        <w:t xml:space="preserve">, ed. Mauro Cappelletti (Italy: European University Institute, 1981) 315-16 </w:t>
      </w:r>
    </w:p>
  </w:footnote>
  <w:footnote w:id="35">
    <w:p w:rsidR="00FC719B" w:rsidRPr="009E4D0B" w:rsidRDefault="00FC719B" w:rsidP="002D3970">
      <w:pPr>
        <w:pStyle w:val="FootnoteText"/>
        <w:jc w:val="both"/>
        <w:rPr>
          <w:rFonts w:ascii="Times New Roman" w:hAnsi="Times New Roman"/>
          <w:sz w:val="18"/>
          <w:szCs w:val="18"/>
        </w:rPr>
      </w:pPr>
      <w:r w:rsidRPr="00CA342B">
        <w:rPr>
          <w:rStyle w:val="FootnoteReference"/>
          <w:rFonts w:ascii="Times New Roman" w:hAnsi="Times New Roman"/>
        </w:rPr>
        <w:footnoteRef/>
      </w:r>
      <w:r w:rsidRPr="00CA342B">
        <w:rPr>
          <w:rFonts w:ascii="Times New Roman" w:hAnsi="Times New Roman"/>
        </w:rPr>
        <w:t xml:space="preserve"> Sutatip Yuthayotin, Central Intellectual Property and International Trade Court, Bangkok, Thailand, </w:t>
      </w:r>
      <w:r w:rsidRPr="00CA342B">
        <w:rPr>
          <w:rFonts w:ascii="Times New Roman" w:hAnsi="Times New Roman"/>
          <w:i/>
        </w:rPr>
        <w:t xml:space="preserve">Access to Justice in </w:t>
      </w:r>
      <w:r w:rsidRPr="009E4D0B">
        <w:rPr>
          <w:rFonts w:ascii="Times New Roman" w:hAnsi="Times New Roman"/>
          <w:i/>
          <w:sz w:val="18"/>
          <w:szCs w:val="18"/>
        </w:rPr>
        <w:t>Transnational B2C E-Commerce, A Multidimensional Analysis of Consumer Protection Mechanism</w:t>
      </w:r>
      <w:r w:rsidRPr="009E4D0B">
        <w:rPr>
          <w:rFonts w:ascii="Times New Roman" w:hAnsi="Times New Roman"/>
          <w:sz w:val="18"/>
          <w:szCs w:val="18"/>
        </w:rPr>
        <w:t>, (New York: Springer International Publishing Switzerland, 2015), 46</w:t>
      </w:r>
    </w:p>
  </w:footnote>
  <w:footnote w:id="36">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Dr. Eilionoir Flynn, </w:t>
      </w:r>
      <w:r w:rsidRPr="009E4D0B">
        <w:rPr>
          <w:rFonts w:ascii="Times New Roman" w:hAnsi="Times New Roman"/>
          <w:i/>
          <w:sz w:val="18"/>
          <w:szCs w:val="18"/>
        </w:rPr>
        <w:t>Disabled Justice? Access to Justice and the UN Convention on the Rights of Persons with Disabilities</w:t>
      </w:r>
      <w:r w:rsidRPr="009E4D0B">
        <w:rPr>
          <w:rFonts w:ascii="Times New Roman" w:hAnsi="Times New Roman"/>
          <w:sz w:val="18"/>
          <w:szCs w:val="18"/>
        </w:rPr>
        <w:t>, revised ed. (Ireland: Ashgate Publishing Ltd., 2015) 18.</w:t>
      </w:r>
    </w:p>
  </w:footnote>
  <w:footnote w:id="37">
    <w:p w:rsidR="00FC719B" w:rsidRPr="009E4D0B" w:rsidRDefault="00FC719B" w:rsidP="002D3970">
      <w:pPr>
        <w:pStyle w:val="FootnoteText"/>
        <w:jc w:val="both"/>
        <w:rPr>
          <w:rFonts w:ascii="Times New Roman" w:hAnsi="Times New Roman"/>
          <w:sz w:val="18"/>
          <w:szCs w:val="18"/>
          <w:lang w:val="en-US"/>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Ibid</w:t>
      </w:r>
      <w:r w:rsidRPr="009E4D0B">
        <w:rPr>
          <w:rFonts w:ascii="Times New Roman" w:hAnsi="Times New Roman"/>
          <w:sz w:val="18"/>
          <w:szCs w:val="18"/>
          <w:lang w:val="en-US"/>
        </w:rPr>
        <w:t>.</w:t>
      </w:r>
    </w:p>
  </w:footnote>
  <w:footnote w:id="38">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Natalina Nheu and Hugh McDonald, </w:t>
      </w:r>
      <w:r w:rsidRPr="009E4D0B">
        <w:rPr>
          <w:rFonts w:ascii="Times New Roman" w:hAnsi="Times New Roman"/>
          <w:i/>
          <w:sz w:val="18"/>
          <w:szCs w:val="18"/>
        </w:rPr>
        <w:t>By the People, for the People? Community Participation in Law Reform</w:t>
      </w:r>
      <w:r w:rsidRPr="009E4D0B">
        <w:rPr>
          <w:rFonts w:ascii="Times New Roman" w:hAnsi="Times New Roman"/>
          <w:sz w:val="18"/>
          <w:szCs w:val="18"/>
        </w:rPr>
        <w:t xml:space="preserve">, Volume 6 (New South Wales: Law and Justice Foundation, 2010) 11.  </w:t>
      </w:r>
    </w:p>
  </w:footnote>
  <w:footnote w:id="39">
    <w:p w:rsidR="00FC719B" w:rsidRPr="009E4D0B" w:rsidRDefault="00FC719B" w:rsidP="002D3970">
      <w:pPr>
        <w:pStyle w:val="FootnoteText"/>
        <w:jc w:val="both"/>
        <w:rPr>
          <w:rFonts w:ascii="Times New Roman" w:hAnsi="Times New Roman"/>
          <w:sz w:val="18"/>
          <w:szCs w:val="18"/>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Sidney B. Jacoby, review of </w:t>
      </w:r>
      <w:r w:rsidRPr="009E4D0B">
        <w:rPr>
          <w:rFonts w:ascii="Times New Roman" w:hAnsi="Times New Roman"/>
          <w:i/>
          <w:sz w:val="18"/>
          <w:szCs w:val="18"/>
        </w:rPr>
        <w:t>Access to Justice by M. Cappelletti; B. Garth; J. Weisner; K.-F. Koch,</w:t>
      </w:r>
      <w:r w:rsidRPr="009E4D0B">
        <w:rPr>
          <w:rFonts w:ascii="Times New Roman" w:hAnsi="Times New Roman"/>
          <w:sz w:val="18"/>
          <w:szCs w:val="18"/>
        </w:rPr>
        <w:t xml:space="preserve"> in </w:t>
      </w:r>
      <w:r w:rsidRPr="009E4D0B">
        <w:rPr>
          <w:rFonts w:ascii="Times New Roman" w:hAnsi="Times New Roman"/>
          <w:i/>
          <w:sz w:val="18"/>
          <w:szCs w:val="18"/>
        </w:rPr>
        <w:t>The American Journal of Comparative Law</w:t>
      </w:r>
      <w:r w:rsidRPr="009E4D0B">
        <w:rPr>
          <w:rFonts w:ascii="Times New Roman" w:hAnsi="Times New Roman"/>
          <w:sz w:val="18"/>
          <w:szCs w:val="18"/>
        </w:rPr>
        <w:t xml:space="preserve">, Vol. 29, No. 3 (Summer 1981): 532-535. This review paper is based on five different books of the above mentioned writers. </w:t>
      </w:r>
    </w:p>
  </w:footnote>
  <w:footnote w:id="40">
    <w:p w:rsidR="00FC719B" w:rsidRPr="0033107E" w:rsidRDefault="00FC719B" w:rsidP="002D3970">
      <w:pPr>
        <w:pStyle w:val="FootnoteText"/>
        <w:jc w:val="both"/>
        <w:rPr>
          <w:rFonts w:ascii="Times New Roman" w:hAnsi="Times New Roman"/>
          <w:lang w:val="en-US"/>
        </w:rPr>
      </w:pPr>
      <w:r w:rsidRPr="009E4D0B">
        <w:rPr>
          <w:rStyle w:val="FootnoteReference"/>
          <w:rFonts w:ascii="Times New Roman" w:hAnsi="Times New Roman"/>
          <w:sz w:val="18"/>
          <w:szCs w:val="18"/>
        </w:rPr>
        <w:footnoteRef/>
      </w:r>
      <w:r w:rsidRPr="009E4D0B">
        <w:rPr>
          <w:rFonts w:ascii="Times New Roman" w:hAnsi="Times New Roman"/>
          <w:sz w:val="18"/>
          <w:szCs w:val="18"/>
        </w:rPr>
        <w:t xml:space="preserve"> Louis Schetzer, Joanna Mullins, and Roberto Buonamano, </w:t>
      </w:r>
      <w:r w:rsidRPr="009E4D0B">
        <w:rPr>
          <w:rFonts w:ascii="Times New Roman" w:hAnsi="Times New Roman"/>
          <w:i/>
          <w:sz w:val="18"/>
          <w:szCs w:val="18"/>
        </w:rPr>
        <w:t>Access to Justice &amp; Legal Needs A project to identify legal needs, pathways and barriers for disadvantaged people</w:t>
      </w:r>
      <w:r w:rsidRPr="009E4D0B">
        <w:rPr>
          <w:rFonts w:ascii="Times New Roman" w:hAnsi="Times New Roman"/>
          <w:sz w:val="18"/>
          <w:szCs w:val="18"/>
        </w:rPr>
        <w:t xml:space="preserve"> </w:t>
      </w:r>
      <w:r w:rsidRPr="009E4D0B">
        <w:rPr>
          <w:rFonts w:ascii="Times New Roman" w:hAnsi="Times New Roman"/>
          <w:i/>
          <w:sz w:val="18"/>
          <w:szCs w:val="18"/>
        </w:rPr>
        <w:t>in NSW</w:t>
      </w:r>
      <w:r w:rsidRPr="009E4D0B">
        <w:rPr>
          <w:rFonts w:ascii="Times New Roman" w:hAnsi="Times New Roman"/>
          <w:sz w:val="18"/>
          <w:szCs w:val="18"/>
        </w:rPr>
        <w:t xml:space="preserve"> (New South Wales: Law &amp; Justice Foundation of New South Wales, 2002) 24</w:t>
      </w:r>
      <w:r w:rsidRPr="009E4D0B">
        <w:rPr>
          <w:rFonts w:ascii="Times New Roman" w:hAnsi="Times New Roman"/>
          <w:sz w:val="18"/>
          <w:szCs w:val="18"/>
          <w:lang w:val="en-US"/>
        </w:rPr>
        <w:t>.</w:t>
      </w:r>
    </w:p>
  </w:footnote>
  <w:footnote w:id="41">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HCCH, “Outline Hague Access to Justice Convention”, </w:t>
      </w:r>
      <w:r w:rsidRPr="00CA342B">
        <w:rPr>
          <w:rFonts w:ascii="Times New Roman" w:hAnsi="Times New Roman"/>
          <w:i/>
        </w:rPr>
        <w:t xml:space="preserve">Hague Conference on Private International Law </w:t>
      </w:r>
      <w:r w:rsidRPr="00CA342B">
        <w:rPr>
          <w:rFonts w:ascii="Times New Roman" w:hAnsi="Times New Roman"/>
        </w:rPr>
        <w:t>(December</w:t>
      </w:r>
      <w:r>
        <w:rPr>
          <w:rFonts w:ascii="Times New Roman" w:hAnsi="Times New Roman"/>
          <w:lang w:val="en-US"/>
        </w:rPr>
        <w:t>,</w:t>
      </w:r>
      <w:r w:rsidRPr="00CA342B">
        <w:rPr>
          <w:rFonts w:ascii="Times New Roman" w:hAnsi="Times New Roman"/>
        </w:rPr>
        <w:t xml:space="preserve"> 2007). </w:t>
      </w:r>
    </w:p>
  </w:footnote>
  <w:footnote w:id="42">
    <w:p w:rsidR="00FC719B" w:rsidRPr="00D32BC6" w:rsidRDefault="00FC719B" w:rsidP="002D3970">
      <w:pPr>
        <w:pStyle w:val="FootnoteText"/>
        <w:jc w:val="both"/>
        <w:rPr>
          <w:rFonts w:ascii="Times New Roman" w:hAnsi="Times New Roman"/>
          <w:lang w:val="en-US"/>
        </w:rPr>
      </w:pPr>
      <w:r w:rsidRPr="00CA342B">
        <w:rPr>
          <w:rStyle w:val="FootnoteReference"/>
          <w:rFonts w:ascii="Times New Roman" w:hAnsi="Times New Roman"/>
        </w:rPr>
        <w:footnoteRef/>
      </w:r>
      <w:r w:rsidRPr="00CA342B">
        <w:rPr>
          <w:rFonts w:ascii="Times New Roman" w:hAnsi="Times New Roman"/>
        </w:rPr>
        <w:t xml:space="preserve">  Convention on Access to Information, Public Participation in Decision-Making and Access to Justice in Environmental Matters, (Aarhus, Denmark, 25 June, 1998)</w:t>
      </w:r>
      <w:r>
        <w:rPr>
          <w:rFonts w:ascii="Times New Roman" w:hAnsi="Times New Roman"/>
          <w:lang w:val="en-US"/>
        </w:rPr>
        <w:t>.</w:t>
      </w:r>
    </w:p>
  </w:footnote>
  <w:footnote w:id="43">
    <w:p w:rsidR="00FC719B" w:rsidRPr="00CA342B" w:rsidRDefault="00FC719B" w:rsidP="002D3970">
      <w:pPr>
        <w:pStyle w:val="FootnoteText"/>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Convention on the Righ</w:t>
      </w:r>
      <w:r>
        <w:rPr>
          <w:rFonts w:ascii="Times New Roman" w:hAnsi="Times New Roman"/>
        </w:rPr>
        <w:t>ts of Persons with Disabilities 2006.</w:t>
      </w:r>
    </w:p>
  </w:footnote>
  <w:footnote w:id="44">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Magna Carta of Judges (Fundamental Principles), (Strasbourg, 17 No</w:t>
      </w:r>
      <w:r>
        <w:rPr>
          <w:rFonts w:ascii="Times New Roman" w:hAnsi="Times New Roman"/>
        </w:rPr>
        <w:t>vember 2010 CCJE (2010)3 Final)</w:t>
      </w:r>
      <w:r w:rsidRPr="00CA342B">
        <w:rPr>
          <w:rFonts w:ascii="Times New Roman" w:hAnsi="Times New Roman"/>
        </w:rPr>
        <w:t>.</w:t>
      </w:r>
    </w:p>
  </w:footnote>
  <w:footnote w:id="45">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Council of Europe, Committee of Ministers, Minister Deputies, CM Document</w:t>
      </w:r>
      <w:r>
        <w:rPr>
          <w:rFonts w:ascii="Times New Roman" w:hAnsi="Times New Roman"/>
        </w:rPr>
        <w:t>s, 1098 Meeting (October 2010)</w:t>
      </w:r>
      <w:r w:rsidRPr="00CA342B">
        <w:rPr>
          <w:rFonts w:ascii="Times New Roman" w:hAnsi="Times New Roman"/>
        </w:rPr>
        <w:t xml:space="preserve">.  </w:t>
      </w:r>
    </w:p>
  </w:footnote>
  <w:footnote w:id="46">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African Charter on Human and Peoples rights, Adopted 27 June 1981, OAU Doc. CAB/LEG/67/3 rev. 5, 21 I.L.M. 58 (1982), entered into force 21 October 1986. </w:t>
      </w:r>
    </w:p>
  </w:footnote>
  <w:footnote w:id="47">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African Union, African Commission on Human &amp; Peoples’ Rights , “Principles and Guidelines on the Right to a Fair Trial and Legal Assistance in Africa”, DOC/OS(XXX)247</w:t>
      </w:r>
      <w:r>
        <w:rPr>
          <w:rFonts w:ascii="Times New Roman" w:hAnsi="Times New Roman"/>
          <w:lang w:val="en-US"/>
        </w:rPr>
        <w:t>.</w:t>
      </w:r>
      <w:r w:rsidRPr="00CA342B">
        <w:rPr>
          <w:rFonts w:ascii="Times New Roman" w:hAnsi="Times New Roman"/>
        </w:rPr>
        <w:t xml:space="preserve">  </w:t>
      </w:r>
    </w:p>
  </w:footnote>
  <w:footnote w:id="48">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Pr>
          <w:rFonts w:ascii="Times New Roman" w:hAnsi="Times New Roman"/>
        </w:rPr>
        <w:t xml:space="preserve"> House of Lords, The Treaty of Lisbon: An Impact Assessment, Volume I, Report (London: The Stationary Office Limited, 2008), 189.</w:t>
      </w:r>
    </w:p>
  </w:footnote>
  <w:footnote w:id="49">
    <w:p w:rsidR="00FC719B" w:rsidRPr="00CA342B" w:rsidRDefault="00FC719B" w:rsidP="002D3970">
      <w:pPr>
        <w:pStyle w:val="FootnoteText"/>
        <w:jc w:val="both"/>
        <w:rPr>
          <w:rFonts w:ascii="Times New Roman" w:hAnsi="Times New Roman"/>
        </w:rPr>
      </w:pPr>
      <w:r w:rsidRPr="00CA342B">
        <w:rPr>
          <w:rStyle w:val="FootnoteReference"/>
          <w:rFonts w:ascii="Times New Roman" w:hAnsi="Times New Roman"/>
        </w:rPr>
        <w:footnoteRef/>
      </w:r>
      <w:r w:rsidRPr="00CA342B">
        <w:rPr>
          <w:rFonts w:ascii="Times New Roman" w:hAnsi="Times New Roman"/>
        </w:rPr>
        <w:t xml:space="preserve"> Méndez Pinedo, Vol. 1, 9. </w:t>
      </w:r>
    </w:p>
  </w:footnote>
  <w:footnote w:id="50">
    <w:p w:rsidR="00FC719B" w:rsidRPr="00CA342B" w:rsidRDefault="00FC719B" w:rsidP="002D3970">
      <w:pPr>
        <w:pStyle w:val="CommentText"/>
        <w:spacing w:after="0"/>
        <w:jc w:val="both"/>
        <w:rPr>
          <w:rFonts w:ascii="Times New Roman" w:hAnsi="Times New Roman" w:cs="Times New Roman"/>
        </w:rPr>
      </w:pPr>
      <w:r w:rsidRPr="00CA342B">
        <w:rPr>
          <w:rStyle w:val="FootnoteReference"/>
          <w:rFonts w:ascii="Times New Roman" w:hAnsi="Times New Roman" w:cs="Times New Roman"/>
        </w:rPr>
        <w:footnoteRef/>
      </w:r>
      <w:r w:rsidRPr="00CA342B">
        <w:rPr>
          <w:rFonts w:ascii="Times New Roman" w:hAnsi="Times New Roman" w:cs="Times New Roman"/>
        </w:rPr>
        <w:t xml:space="preserve"> </w:t>
      </w:r>
      <w:r>
        <w:rPr>
          <w:rFonts w:ascii="Times New Roman" w:hAnsi="Times New Roman" w:cs="Times New Roman"/>
        </w:rPr>
        <w:t xml:space="preserve"> Martin Trybus and Luca Rubini, </w:t>
      </w:r>
      <w:r w:rsidRPr="0090504D">
        <w:rPr>
          <w:rFonts w:ascii="Times New Roman" w:hAnsi="Times New Roman" w:cs="Times New Roman"/>
          <w:i/>
        </w:rPr>
        <w:t>The Treaty of Lisbon and the Future of European Law and Policy</w:t>
      </w:r>
      <w:r>
        <w:rPr>
          <w:rFonts w:ascii="Times New Roman" w:hAnsi="Times New Roman" w:cs="Times New Roman"/>
        </w:rPr>
        <w:t xml:space="preserve"> (USA: Edward Elgar, 2012),142.</w:t>
      </w:r>
    </w:p>
  </w:footnote>
  <w:footnote w:id="51">
    <w:p w:rsidR="00FC719B" w:rsidRPr="00CA342B" w:rsidRDefault="00FC719B" w:rsidP="002D3970">
      <w:pPr>
        <w:autoSpaceDE w:val="0"/>
        <w:autoSpaceDN w:val="0"/>
        <w:adjustRightInd w:val="0"/>
        <w:spacing w:after="0" w:line="240" w:lineRule="auto"/>
        <w:jc w:val="both"/>
        <w:rPr>
          <w:rFonts w:ascii="Times New Roman" w:hAnsi="Times New Roman" w:cs="Times New Roman"/>
          <w:bCs/>
          <w:sz w:val="20"/>
          <w:szCs w:val="20"/>
        </w:rPr>
      </w:pPr>
      <w:r w:rsidRPr="00CA342B">
        <w:rPr>
          <w:rStyle w:val="FootnoteReference"/>
          <w:rFonts w:ascii="Times New Roman" w:hAnsi="Times New Roman" w:cs="Times New Roman"/>
          <w:sz w:val="20"/>
          <w:szCs w:val="20"/>
        </w:rPr>
        <w:footnoteRef/>
      </w:r>
      <w:r w:rsidRPr="00CA342B">
        <w:rPr>
          <w:rFonts w:ascii="Times New Roman" w:hAnsi="Times New Roman" w:cs="Times New Roman"/>
          <w:sz w:val="20"/>
          <w:szCs w:val="20"/>
        </w:rPr>
        <w:t xml:space="preserve"> </w:t>
      </w:r>
      <w:r w:rsidRPr="00CA342B">
        <w:rPr>
          <w:rFonts w:ascii="Times New Roman" w:hAnsi="Times New Roman" w:cs="Times New Roman"/>
          <w:bCs/>
          <w:sz w:val="20"/>
          <w:szCs w:val="20"/>
        </w:rPr>
        <w:t xml:space="preserve">“Consolidated Reader-Friendly Edition of the Treaty on European Union (TEU) and the Treaty on the Functioning of the European Union (TFEU) as amended by the Treaty of Lisbon (2007)”, ed. Jens-Peter Bonde , (Foundation for EU Democracy, 2008), ISBN: 87-87692-72-4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8F4"/>
    <w:multiLevelType w:val="multilevel"/>
    <w:tmpl w:val="DD0EF6DE"/>
    <w:lvl w:ilvl="0">
      <w:start w:val="2"/>
      <w:numFmt w:val="decimal"/>
      <w:lvlText w:val="%1."/>
      <w:lvlJc w:val="left"/>
      <w:pPr>
        <w:ind w:left="630" w:hanging="63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lowerRoman"/>
      <w:lvlText w:val="%4-"/>
      <w:lvlJc w:val="left"/>
      <w:pPr>
        <w:ind w:left="1080" w:hanging="1080"/>
      </w:pPr>
      <w:rPr>
        <w:rFonts w:asciiTheme="majorHAnsi" w:eastAsiaTheme="minorHAnsi" w:hAnsiTheme="majorHAnsi" w:cstheme="minorBidi"/>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720AD6"/>
    <w:multiLevelType w:val="hybridMultilevel"/>
    <w:tmpl w:val="3A38F4D0"/>
    <w:lvl w:ilvl="0" w:tplc="C7B4D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43D8D"/>
    <w:multiLevelType w:val="multilevel"/>
    <w:tmpl w:val="38AEDF3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B75B5"/>
    <w:multiLevelType w:val="multilevel"/>
    <w:tmpl w:val="E9E821EE"/>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952D2"/>
    <w:multiLevelType w:val="hybridMultilevel"/>
    <w:tmpl w:val="390E3D76"/>
    <w:lvl w:ilvl="0" w:tplc="4FC0F0E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D2CFA"/>
    <w:multiLevelType w:val="multilevel"/>
    <w:tmpl w:val="3FFE7A2C"/>
    <w:lvl w:ilvl="0">
      <w:start w:val="1"/>
      <w:numFmt w:val="decimal"/>
      <w:lvlText w:val="%1"/>
      <w:lvlJc w:val="left"/>
      <w:pPr>
        <w:ind w:left="495" w:hanging="495"/>
      </w:pPr>
      <w:rPr>
        <w:rFonts w:asciiTheme="majorHAnsi" w:eastAsia="Times New Roman" w:hAnsiTheme="majorHAnsi" w:cs="Arial" w:hint="default"/>
        <w:b w:val="0"/>
        <w:color w:val="000000"/>
      </w:rPr>
    </w:lvl>
    <w:lvl w:ilvl="1">
      <w:start w:val="3"/>
      <w:numFmt w:val="decimal"/>
      <w:lvlText w:val="%1.%2"/>
      <w:lvlJc w:val="left"/>
      <w:pPr>
        <w:ind w:left="720" w:hanging="720"/>
      </w:pPr>
      <w:rPr>
        <w:rFonts w:asciiTheme="majorHAnsi" w:eastAsia="Times New Roman" w:hAnsiTheme="majorHAnsi" w:cs="Arial" w:hint="default"/>
        <w:b w:val="0"/>
        <w:color w:val="000000"/>
      </w:rPr>
    </w:lvl>
    <w:lvl w:ilvl="2">
      <w:start w:val="1"/>
      <w:numFmt w:val="decimal"/>
      <w:lvlText w:val="%1.%2.%3"/>
      <w:lvlJc w:val="left"/>
      <w:pPr>
        <w:ind w:left="720" w:hanging="720"/>
      </w:pPr>
      <w:rPr>
        <w:rFonts w:asciiTheme="majorHAnsi" w:eastAsia="Times New Roman" w:hAnsiTheme="majorHAnsi" w:cs="Arial" w:hint="default"/>
        <w:b w:val="0"/>
        <w:color w:val="000000"/>
      </w:rPr>
    </w:lvl>
    <w:lvl w:ilvl="3">
      <w:start w:val="1"/>
      <w:numFmt w:val="decimal"/>
      <w:lvlText w:val="%1.%2.%3.%4"/>
      <w:lvlJc w:val="left"/>
      <w:pPr>
        <w:ind w:left="1080" w:hanging="1080"/>
      </w:pPr>
      <w:rPr>
        <w:rFonts w:asciiTheme="majorHAnsi" w:eastAsia="Times New Roman" w:hAnsiTheme="majorHAnsi" w:cs="Arial" w:hint="default"/>
        <w:b w:val="0"/>
        <w:color w:val="000000"/>
      </w:rPr>
    </w:lvl>
    <w:lvl w:ilvl="4">
      <w:start w:val="1"/>
      <w:numFmt w:val="decimal"/>
      <w:lvlText w:val="%1.%2.%3.%4.%5"/>
      <w:lvlJc w:val="left"/>
      <w:pPr>
        <w:ind w:left="1080" w:hanging="1080"/>
      </w:pPr>
      <w:rPr>
        <w:rFonts w:asciiTheme="majorHAnsi" w:eastAsia="Times New Roman" w:hAnsiTheme="majorHAnsi" w:cs="Arial" w:hint="default"/>
        <w:b w:val="0"/>
        <w:color w:val="000000"/>
      </w:rPr>
    </w:lvl>
    <w:lvl w:ilvl="5">
      <w:start w:val="1"/>
      <w:numFmt w:val="decimal"/>
      <w:lvlText w:val="%1.%2.%3.%4.%5.%6"/>
      <w:lvlJc w:val="left"/>
      <w:pPr>
        <w:ind w:left="1440" w:hanging="1440"/>
      </w:pPr>
      <w:rPr>
        <w:rFonts w:asciiTheme="majorHAnsi" w:eastAsia="Times New Roman" w:hAnsiTheme="majorHAnsi" w:cs="Arial" w:hint="default"/>
        <w:b w:val="0"/>
        <w:color w:val="000000"/>
      </w:rPr>
    </w:lvl>
    <w:lvl w:ilvl="6">
      <w:start w:val="1"/>
      <w:numFmt w:val="decimal"/>
      <w:lvlText w:val="%1.%2.%3.%4.%5.%6.%7"/>
      <w:lvlJc w:val="left"/>
      <w:pPr>
        <w:ind w:left="1800" w:hanging="1800"/>
      </w:pPr>
      <w:rPr>
        <w:rFonts w:asciiTheme="majorHAnsi" w:eastAsia="Times New Roman" w:hAnsiTheme="majorHAnsi" w:cs="Arial" w:hint="default"/>
        <w:b w:val="0"/>
        <w:color w:val="000000"/>
      </w:rPr>
    </w:lvl>
    <w:lvl w:ilvl="7">
      <w:start w:val="1"/>
      <w:numFmt w:val="decimal"/>
      <w:lvlText w:val="%1.%2.%3.%4.%5.%6.%7.%8"/>
      <w:lvlJc w:val="left"/>
      <w:pPr>
        <w:ind w:left="1800" w:hanging="1800"/>
      </w:pPr>
      <w:rPr>
        <w:rFonts w:asciiTheme="majorHAnsi" w:eastAsia="Times New Roman" w:hAnsiTheme="majorHAnsi" w:cs="Arial" w:hint="default"/>
        <w:b w:val="0"/>
        <w:color w:val="000000"/>
      </w:rPr>
    </w:lvl>
    <w:lvl w:ilvl="8">
      <w:start w:val="1"/>
      <w:numFmt w:val="decimal"/>
      <w:lvlText w:val="%1.%2.%3.%4.%5.%6.%7.%8.%9"/>
      <w:lvlJc w:val="left"/>
      <w:pPr>
        <w:ind w:left="2160" w:hanging="2160"/>
      </w:pPr>
      <w:rPr>
        <w:rFonts w:asciiTheme="majorHAnsi" w:eastAsia="Times New Roman" w:hAnsiTheme="majorHAnsi" w:cs="Arial" w:hint="default"/>
        <w:b w:val="0"/>
        <w:color w:val="000000"/>
      </w:rPr>
    </w:lvl>
  </w:abstractNum>
  <w:abstractNum w:abstractNumId="6" w15:restartNumberingAfterBreak="0">
    <w:nsid w:val="33A62EA6"/>
    <w:multiLevelType w:val="hybridMultilevel"/>
    <w:tmpl w:val="977C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0AFB"/>
    <w:multiLevelType w:val="multilevel"/>
    <w:tmpl w:val="C56AE7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6C7B90"/>
    <w:multiLevelType w:val="multilevel"/>
    <w:tmpl w:val="5038FF9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FB7A1B"/>
    <w:multiLevelType w:val="hybridMultilevel"/>
    <w:tmpl w:val="304677C8"/>
    <w:lvl w:ilvl="0" w:tplc="CA3AB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239A6"/>
    <w:multiLevelType w:val="multilevel"/>
    <w:tmpl w:val="9268151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2E1240"/>
    <w:multiLevelType w:val="hybridMultilevel"/>
    <w:tmpl w:val="428A3E22"/>
    <w:lvl w:ilvl="0" w:tplc="ED4045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24D01"/>
    <w:multiLevelType w:val="multilevel"/>
    <w:tmpl w:val="E052385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08546F"/>
    <w:multiLevelType w:val="hybridMultilevel"/>
    <w:tmpl w:val="D5B4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911BA"/>
    <w:multiLevelType w:val="multilevel"/>
    <w:tmpl w:val="817E5CE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395CC6"/>
    <w:multiLevelType w:val="hybridMultilevel"/>
    <w:tmpl w:val="FDA06624"/>
    <w:lvl w:ilvl="0" w:tplc="F770213E">
      <w:start w:val="1"/>
      <w:numFmt w:val="decimal"/>
      <w:lvlText w:val="%1."/>
      <w:lvlJc w:val="left"/>
      <w:pPr>
        <w:ind w:left="1530" w:hanging="360"/>
      </w:pPr>
      <w:rPr>
        <w:rFonts w:hint="default"/>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197E31"/>
    <w:multiLevelType w:val="hybridMultilevel"/>
    <w:tmpl w:val="B66E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57458"/>
    <w:multiLevelType w:val="multilevel"/>
    <w:tmpl w:val="817E5CE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645FB"/>
    <w:multiLevelType w:val="hybridMultilevel"/>
    <w:tmpl w:val="D51E90F8"/>
    <w:lvl w:ilvl="0" w:tplc="01CE9732">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04053"/>
    <w:multiLevelType w:val="hybridMultilevel"/>
    <w:tmpl w:val="4984DADE"/>
    <w:lvl w:ilvl="0" w:tplc="1850360E">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62919"/>
    <w:multiLevelType w:val="hybridMultilevel"/>
    <w:tmpl w:val="C3E4BC70"/>
    <w:lvl w:ilvl="0" w:tplc="BF6C4594">
      <w:start w:val="1"/>
      <w:numFmt w:val="decimal"/>
      <w:lvlText w:val="%1."/>
      <w:lvlJc w:val="left"/>
      <w:pPr>
        <w:ind w:left="153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20036A"/>
    <w:multiLevelType w:val="hybridMultilevel"/>
    <w:tmpl w:val="FF18BFF8"/>
    <w:lvl w:ilvl="0" w:tplc="46967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30C13"/>
    <w:multiLevelType w:val="multilevel"/>
    <w:tmpl w:val="D9F87E98"/>
    <w:lvl w:ilvl="0">
      <w:start w:val="1"/>
      <w:numFmt w:val="decimal"/>
      <w:lvlText w:val="%1"/>
      <w:lvlJc w:val="left"/>
      <w:pPr>
        <w:ind w:left="450" w:hanging="450"/>
      </w:pPr>
      <w:rPr>
        <w:rFonts w:hint="default"/>
        <w:sz w:val="24"/>
      </w:rPr>
    </w:lvl>
    <w:lvl w:ilvl="1">
      <w:start w:val="3"/>
      <w:numFmt w:val="decimal"/>
      <w:lvlText w:val="%1.%2"/>
      <w:lvlJc w:val="left"/>
      <w:pPr>
        <w:ind w:left="720" w:hanging="720"/>
      </w:pPr>
      <w:rPr>
        <w:rFonts w:hint="default"/>
        <w:sz w:val="24"/>
      </w:rPr>
    </w:lvl>
    <w:lvl w:ilvl="2">
      <w:start w:val="4"/>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num w:numId="1">
    <w:abstractNumId w:val="5"/>
  </w:num>
  <w:num w:numId="2">
    <w:abstractNumId w:val="22"/>
  </w:num>
  <w:num w:numId="3">
    <w:abstractNumId w:val="8"/>
  </w:num>
  <w:num w:numId="4">
    <w:abstractNumId w:val="0"/>
  </w:num>
  <w:num w:numId="5">
    <w:abstractNumId w:val="19"/>
  </w:num>
  <w:num w:numId="6">
    <w:abstractNumId w:val="3"/>
  </w:num>
  <w:num w:numId="7">
    <w:abstractNumId w:val="9"/>
  </w:num>
  <w:num w:numId="8">
    <w:abstractNumId w:val="21"/>
  </w:num>
  <w:num w:numId="9">
    <w:abstractNumId w:val="11"/>
  </w:num>
  <w:num w:numId="10">
    <w:abstractNumId w:val="18"/>
  </w:num>
  <w:num w:numId="11">
    <w:abstractNumId w:val="15"/>
  </w:num>
  <w:num w:numId="12">
    <w:abstractNumId w:val="20"/>
  </w:num>
  <w:num w:numId="13">
    <w:abstractNumId w:val="1"/>
  </w:num>
  <w:num w:numId="14">
    <w:abstractNumId w:val="16"/>
  </w:num>
  <w:num w:numId="15">
    <w:abstractNumId w:val="4"/>
  </w:num>
  <w:num w:numId="16">
    <w:abstractNumId w:val="14"/>
  </w:num>
  <w:num w:numId="17">
    <w:abstractNumId w:val="17"/>
  </w:num>
  <w:num w:numId="18">
    <w:abstractNumId w:val="10"/>
  </w:num>
  <w:num w:numId="19">
    <w:abstractNumId w:val="12"/>
  </w:num>
  <w:num w:numId="20">
    <w:abstractNumId w:val="2"/>
  </w:num>
  <w:num w:numId="21">
    <w:abstractNumId w:val="13"/>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22"/>
    <w:rsid w:val="00000D0C"/>
    <w:rsid w:val="000151B0"/>
    <w:rsid w:val="00023309"/>
    <w:rsid w:val="0004051B"/>
    <w:rsid w:val="00044C1C"/>
    <w:rsid w:val="0005099A"/>
    <w:rsid w:val="000521CC"/>
    <w:rsid w:val="00052CB4"/>
    <w:rsid w:val="00075AE6"/>
    <w:rsid w:val="00075D5C"/>
    <w:rsid w:val="00075F6E"/>
    <w:rsid w:val="00083ECB"/>
    <w:rsid w:val="00094BBC"/>
    <w:rsid w:val="000A2169"/>
    <w:rsid w:val="000C0555"/>
    <w:rsid w:val="000C3D46"/>
    <w:rsid w:val="000F4B08"/>
    <w:rsid w:val="000F7B50"/>
    <w:rsid w:val="000F7F30"/>
    <w:rsid w:val="0010011E"/>
    <w:rsid w:val="0010312C"/>
    <w:rsid w:val="0010704F"/>
    <w:rsid w:val="00111452"/>
    <w:rsid w:val="00121DE5"/>
    <w:rsid w:val="0012789E"/>
    <w:rsid w:val="00146491"/>
    <w:rsid w:val="00147314"/>
    <w:rsid w:val="00150AA3"/>
    <w:rsid w:val="00163D2C"/>
    <w:rsid w:val="00165FBF"/>
    <w:rsid w:val="001832B7"/>
    <w:rsid w:val="00186744"/>
    <w:rsid w:val="00187274"/>
    <w:rsid w:val="001942A2"/>
    <w:rsid w:val="001A31F0"/>
    <w:rsid w:val="001B0176"/>
    <w:rsid w:val="001C0E8F"/>
    <w:rsid w:val="001C2AD7"/>
    <w:rsid w:val="001C2D91"/>
    <w:rsid w:val="001D222F"/>
    <w:rsid w:val="001D4CD7"/>
    <w:rsid w:val="001D710F"/>
    <w:rsid w:val="001E11E2"/>
    <w:rsid w:val="001E2067"/>
    <w:rsid w:val="001E5C60"/>
    <w:rsid w:val="001F2D62"/>
    <w:rsid w:val="00202AEA"/>
    <w:rsid w:val="0021366E"/>
    <w:rsid w:val="00224302"/>
    <w:rsid w:val="00226AB8"/>
    <w:rsid w:val="0024158F"/>
    <w:rsid w:val="00241F67"/>
    <w:rsid w:val="00250A3E"/>
    <w:rsid w:val="00251E84"/>
    <w:rsid w:val="00291964"/>
    <w:rsid w:val="0029564E"/>
    <w:rsid w:val="002A2AA2"/>
    <w:rsid w:val="002B21A9"/>
    <w:rsid w:val="002B6E09"/>
    <w:rsid w:val="002C721D"/>
    <w:rsid w:val="002D3970"/>
    <w:rsid w:val="002D5B96"/>
    <w:rsid w:val="002D77D4"/>
    <w:rsid w:val="002E46A2"/>
    <w:rsid w:val="002F2902"/>
    <w:rsid w:val="002F30E3"/>
    <w:rsid w:val="002F7F43"/>
    <w:rsid w:val="003027A0"/>
    <w:rsid w:val="00307315"/>
    <w:rsid w:val="0032145D"/>
    <w:rsid w:val="0032313D"/>
    <w:rsid w:val="0032459D"/>
    <w:rsid w:val="00327B6F"/>
    <w:rsid w:val="0033107E"/>
    <w:rsid w:val="003318B9"/>
    <w:rsid w:val="00344594"/>
    <w:rsid w:val="003532B7"/>
    <w:rsid w:val="003642BD"/>
    <w:rsid w:val="00372F68"/>
    <w:rsid w:val="0038221D"/>
    <w:rsid w:val="00390864"/>
    <w:rsid w:val="00393EED"/>
    <w:rsid w:val="00396083"/>
    <w:rsid w:val="003A5A25"/>
    <w:rsid w:val="003E08E3"/>
    <w:rsid w:val="003F316E"/>
    <w:rsid w:val="003F61BC"/>
    <w:rsid w:val="00404B2A"/>
    <w:rsid w:val="00405F7F"/>
    <w:rsid w:val="00406DC0"/>
    <w:rsid w:val="00413EC0"/>
    <w:rsid w:val="00421077"/>
    <w:rsid w:val="00445725"/>
    <w:rsid w:val="0044668E"/>
    <w:rsid w:val="00446E90"/>
    <w:rsid w:val="004650E9"/>
    <w:rsid w:val="00487102"/>
    <w:rsid w:val="00494F6B"/>
    <w:rsid w:val="004B64B8"/>
    <w:rsid w:val="004C4202"/>
    <w:rsid w:val="004D3E1C"/>
    <w:rsid w:val="00504F9F"/>
    <w:rsid w:val="005227A1"/>
    <w:rsid w:val="00533459"/>
    <w:rsid w:val="00535CE3"/>
    <w:rsid w:val="005418F5"/>
    <w:rsid w:val="00544946"/>
    <w:rsid w:val="005457AA"/>
    <w:rsid w:val="00557C82"/>
    <w:rsid w:val="00572DCE"/>
    <w:rsid w:val="00582EBB"/>
    <w:rsid w:val="0058378F"/>
    <w:rsid w:val="00587167"/>
    <w:rsid w:val="00592F43"/>
    <w:rsid w:val="005A524F"/>
    <w:rsid w:val="005A5807"/>
    <w:rsid w:val="005C2D2D"/>
    <w:rsid w:val="005C50DB"/>
    <w:rsid w:val="005D4286"/>
    <w:rsid w:val="005D66EA"/>
    <w:rsid w:val="005F659C"/>
    <w:rsid w:val="00602406"/>
    <w:rsid w:val="00603E82"/>
    <w:rsid w:val="006072F0"/>
    <w:rsid w:val="00611968"/>
    <w:rsid w:val="00625D73"/>
    <w:rsid w:val="00643BFA"/>
    <w:rsid w:val="00643EFD"/>
    <w:rsid w:val="00646356"/>
    <w:rsid w:val="00647ABF"/>
    <w:rsid w:val="006520E0"/>
    <w:rsid w:val="00652985"/>
    <w:rsid w:val="00653444"/>
    <w:rsid w:val="006663BC"/>
    <w:rsid w:val="00674B1C"/>
    <w:rsid w:val="00682415"/>
    <w:rsid w:val="0068702E"/>
    <w:rsid w:val="006A2A69"/>
    <w:rsid w:val="006A57FF"/>
    <w:rsid w:val="006A63E9"/>
    <w:rsid w:val="006B50D1"/>
    <w:rsid w:val="006B78B8"/>
    <w:rsid w:val="006C32EE"/>
    <w:rsid w:val="006C37C8"/>
    <w:rsid w:val="006C7F37"/>
    <w:rsid w:val="006D604E"/>
    <w:rsid w:val="006E31B0"/>
    <w:rsid w:val="006F603B"/>
    <w:rsid w:val="00700E29"/>
    <w:rsid w:val="00712A9D"/>
    <w:rsid w:val="007247F8"/>
    <w:rsid w:val="0072644E"/>
    <w:rsid w:val="0073154B"/>
    <w:rsid w:val="0073406A"/>
    <w:rsid w:val="0074583F"/>
    <w:rsid w:val="00750626"/>
    <w:rsid w:val="00756551"/>
    <w:rsid w:val="007717FC"/>
    <w:rsid w:val="00775A9A"/>
    <w:rsid w:val="00782202"/>
    <w:rsid w:val="007A6053"/>
    <w:rsid w:val="007B6D75"/>
    <w:rsid w:val="007C0340"/>
    <w:rsid w:val="007C29F5"/>
    <w:rsid w:val="007D3CB1"/>
    <w:rsid w:val="007E1C81"/>
    <w:rsid w:val="007E6A4F"/>
    <w:rsid w:val="00805223"/>
    <w:rsid w:val="008141D8"/>
    <w:rsid w:val="00831B07"/>
    <w:rsid w:val="00835B4D"/>
    <w:rsid w:val="0084638D"/>
    <w:rsid w:val="00853DE8"/>
    <w:rsid w:val="00892A62"/>
    <w:rsid w:val="008A199D"/>
    <w:rsid w:val="008A3E3E"/>
    <w:rsid w:val="008B6739"/>
    <w:rsid w:val="008C1263"/>
    <w:rsid w:val="008D1070"/>
    <w:rsid w:val="008D259B"/>
    <w:rsid w:val="008D277E"/>
    <w:rsid w:val="008F39FD"/>
    <w:rsid w:val="008F45F0"/>
    <w:rsid w:val="00912F94"/>
    <w:rsid w:val="00916400"/>
    <w:rsid w:val="0092721C"/>
    <w:rsid w:val="00931FDC"/>
    <w:rsid w:val="009320B3"/>
    <w:rsid w:val="0094479D"/>
    <w:rsid w:val="009453BF"/>
    <w:rsid w:val="00967C91"/>
    <w:rsid w:val="009802E1"/>
    <w:rsid w:val="0099050C"/>
    <w:rsid w:val="00996917"/>
    <w:rsid w:val="009A46DD"/>
    <w:rsid w:val="009E4D0B"/>
    <w:rsid w:val="00A10F77"/>
    <w:rsid w:val="00A148F8"/>
    <w:rsid w:val="00A14A12"/>
    <w:rsid w:val="00A23A2C"/>
    <w:rsid w:val="00A27B5E"/>
    <w:rsid w:val="00A37C7B"/>
    <w:rsid w:val="00A44EB2"/>
    <w:rsid w:val="00A45353"/>
    <w:rsid w:val="00A51A8F"/>
    <w:rsid w:val="00A55B0C"/>
    <w:rsid w:val="00A57C76"/>
    <w:rsid w:val="00A66EE5"/>
    <w:rsid w:val="00A72A22"/>
    <w:rsid w:val="00A74E1C"/>
    <w:rsid w:val="00A81EB4"/>
    <w:rsid w:val="00A83B4F"/>
    <w:rsid w:val="00AB1098"/>
    <w:rsid w:val="00AB76DD"/>
    <w:rsid w:val="00AC6F3D"/>
    <w:rsid w:val="00AC713B"/>
    <w:rsid w:val="00AD131C"/>
    <w:rsid w:val="00AD74C1"/>
    <w:rsid w:val="00AE11A3"/>
    <w:rsid w:val="00AE20B6"/>
    <w:rsid w:val="00AE49E7"/>
    <w:rsid w:val="00AE5292"/>
    <w:rsid w:val="00B0402C"/>
    <w:rsid w:val="00B10B7B"/>
    <w:rsid w:val="00B16756"/>
    <w:rsid w:val="00B35F45"/>
    <w:rsid w:val="00B36CEB"/>
    <w:rsid w:val="00B752E6"/>
    <w:rsid w:val="00B77678"/>
    <w:rsid w:val="00BD4B0A"/>
    <w:rsid w:val="00C033C3"/>
    <w:rsid w:val="00C03930"/>
    <w:rsid w:val="00C03AC7"/>
    <w:rsid w:val="00C07AE0"/>
    <w:rsid w:val="00C17EDC"/>
    <w:rsid w:val="00C24841"/>
    <w:rsid w:val="00C37086"/>
    <w:rsid w:val="00C52115"/>
    <w:rsid w:val="00C56890"/>
    <w:rsid w:val="00C72920"/>
    <w:rsid w:val="00C737D7"/>
    <w:rsid w:val="00C832AE"/>
    <w:rsid w:val="00CB2822"/>
    <w:rsid w:val="00CB7238"/>
    <w:rsid w:val="00CC1538"/>
    <w:rsid w:val="00CF59E0"/>
    <w:rsid w:val="00D05BBE"/>
    <w:rsid w:val="00D07E33"/>
    <w:rsid w:val="00D15BD3"/>
    <w:rsid w:val="00D20801"/>
    <w:rsid w:val="00D26668"/>
    <w:rsid w:val="00D30EC2"/>
    <w:rsid w:val="00D32BC6"/>
    <w:rsid w:val="00D3345E"/>
    <w:rsid w:val="00D4031E"/>
    <w:rsid w:val="00D500E1"/>
    <w:rsid w:val="00D56349"/>
    <w:rsid w:val="00D57C66"/>
    <w:rsid w:val="00D61730"/>
    <w:rsid w:val="00D7295C"/>
    <w:rsid w:val="00D760DE"/>
    <w:rsid w:val="00D810E3"/>
    <w:rsid w:val="00D83B84"/>
    <w:rsid w:val="00D8555B"/>
    <w:rsid w:val="00D92862"/>
    <w:rsid w:val="00D949E7"/>
    <w:rsid w:val="00DB51AD"/>
    <w:rsid w:val="00DC0E67"/>
    <w:rsid w:val="00DC25FD"/>
    <w:rsid w:val="00DC7CA5"/>
    <w:rsid w:val="00DD13F9"/>
    <w:rsid w:val="00DE0717"/>
    <w:rsid w:val="00DE4AE8"/>
    <w:rsid w:val="00DE6924"/>
    <w:rsid w:val="00DF1D41"/>
    <w:rsid w:val="00DF70F8"/>
    <w:rsid w:val="00E000BB"/>
    <w:rsid w:val="00E0053A"/>
    <w:rsid w:val="00E019F3"/>
    <w:rsid w:val="00E07C11"/>
    <w:rsid w:val="00E232C1"/>
    <w:rsid w:val="00E36796"/>
    <w:rsid w:val="00E4237D"/>
    <w:rsid w:val="00E55EC1"/>
    <w:rsid w:val="00E621B8"/>
    <w:rsid w:val="00E7105C"/>
    <w:rsid w:val="00E731F6"/>
    <w:rsid w:val="00E80464"/>
    <w:rsid w:val="00E84E86"/>
    <w:rsid w:val="00E90814"/>
    <w:rsid w:val="00EA08EA"/>
    <w:rsid w:val="00EA5BB4"/>
    <w:rsid w:val="00EB154D"/>
    <w:rsid w:val="00EB7CE7"/>
    <w:rsid w:val="00EE45E5"/>
    <w:rsid w:val="00EE60E1"/>
    <w:rsid w:val="00EF3952"/>
    <w:rsid w:val="00F005D5"/>
    <w:rsid w:val="00F058F5"/>
    <w:rsid w:val="00F219A4"/>
    <w:rsid w:val="00F277D9"/>
    <w:rsid w:val="00F27D2E"/>
    <w:rsid w:val="00F40B57"/>
    <w:rsid w:val="00F42FFA"/>
    <w:rsid w:val="00F522BD"/>
    <w:rsid w:val="00F67170"/>
    <w:rsid w:val="00F80400"/>
    <w:rsid w:val="00F805DE"/>
    <w:rsid w:val="00F806D8"/>
    <w:rsid w:val="00FA474A"/>
    <w:rsid w:val="00FB787F"/>
    <w:rsid w:val="00FC1C64"/>
    <w:rsid w:val="00FC5281"/>
    <w:rsid w:val="00FC719B"/>
    <w:rsid w:val="00FD0CA4"/>
    <w:rsid w:val="00FD395B"/>
    <w:rsid w:val="00FE2382"/>
    <w:rsid w:val="00FE6F18"/>
    <w:rsid w:val="00FE7789"/>
    <w:rsid w:val="00FF08B9"/>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39C1"/>
  <w15:chartTrackingRefBased/>
  <w15:docId w15:val="{419875F5-ADC2-498E-8243-6F460AB5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4E1C"/>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B10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4E1C"/>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E1C"/>
    <w:rPr>
      <w:rFonts w:ascii="Cambria" w:eastAsia="Times New Roman" w:hAnsi="Cambria" w:cs="Times New Roman"/>
      <w:b/>
      <w:bCs/>
      <w:color w:val="4F81BD"/>
      <w:sz w:val="26"/>
      <w:szCs w:val="26"/>
      <w:lang w:val="x-none" w:eastAsia="x-none"/>
    </w:rPr>
  </w:style>
  <w:style w:type="paragraph" w:styleId="FootnoteText">
    <w:name w:val="footnote text"/>
    <w:basedOn w:val="Normal"/>
    <w:link w:val="FootnoteTextChar"/>
    <w:uiPriority w:val="99"/>
    <w:unhideWhenUsed/>
    <w:rsid w:val="00A74E1C"/>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A74E1C"/>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A74E1C"/>
    <w:rPr>
      <w:vertAlign w:val="superscript"/>
    </w:rPr>
  </w:style>
  <w:style w:type="paragraph" w:styleId="NormalWeb">
    <w:name w:val="Normal (Web)"/>
    <w:basedOn w:val="Normal"/>
    <w:uiPriority w:val="99"/>
    <w:unhideWhenUsed/>
    <w:rsid w:val="00A74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74E1C"/>
    <w:rPr>
      <w:color w:val="0000FF"/>
      <w:u w:val="single"/>
    </w:rPr>
  </w:style>
  <w:style w:type="paragraph" w:styleId="Footer">
    <w:name w:val="footer"/>
    <w:basedOn w:val="Normal"/>
    <w:link w:val="FooterChar"/>
    <w:uiPriority w:val="99"/>
    <w:unhideWhenUsed/>
    <w:rsid w:val="00A7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E1C"/>
    <w:rPr>
      <w:rFonts w:ascii="Calibri" w:eastAsia="Calibri" w:hAnsi="Calibri" w:cs="Arial"/>
    </w:rPr>
  </w:style>
  <w:style w:type="paragraph" w:styleId="ListParagraph">
    <w:name w:val="List Paragraph"/>
    <w:basedOn w:val="Normal"/>
    <w:uiPriority w:val="34"/>
    <w:qFormat/>
    <w:rsid w:val="00A74E1C"/>
    <w:pPr>
      <w:ind w:left="720"/>
      <w:contextualSpacing/>
    </w:pPr>
  </w:style>
  <w:style w:type="character" w:styleId="Strong">
    <w:name w:val="Strong"/>
    <w:basedOn w:val="DefaultParagraphFont"/>
    <w:uiPriority w:val="22"/>
    <w:qFormat/>
    <w:rsid w:val="002D3970"/>
    <w:rPr>
      <w:b/>
      <w:bCs/>
    </w:rPr>
  </w:style>
  <w:style w:type="paragraph" w:customStyle="1" w:styleId="Default">
    <w:name w:val="Default"/>
    <w:rsid w:val="002D397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3970"/>
    <w:rPr>
      <w:sz w:val="16"/>
      <w:szCs w:val="16"/>
    </w:rPr>
  </w:style>
  <w:style w:type="paragraph" w:styleId="CommentText">
    <w:name w:val="annotation text"/>
    <w:basedOn w:val="Normal"/>
    <w:link w:val="CommentTextChar"/>
    <w:uiPriority w:val="99"/>
    <w:unhideWhenUsed/>
    <w:rsid w:val="002D397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3970"/>
    <w:rPr>
      <w:sz w:val="20"/>
      <w:szCs w:val="20"/>
    </w:rPr>
  </w:style>
  <w:style w:type="paragraph" w:customStyle="1" w:styleId="text">
    <w:name w:val="text"/>
    <w:basedOn w:val="Normal"/>
    <w:rsid w:val="002D39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7D4"/>
    <w:rPr>
      <w:rFonts w:ascii="Segoe UI" w:eastAsia="Calibri" w:hAnsi="Segoe UI" w:cs="Segoe UI"/>
      <w:sz w:val="18"/>
      <w:szCs w:val="18"/>
    </w:rPr>
  </w:style>
  <w:style w:type="character" w:customStyle="1" w:styleId="apple-converted-space">
    <w:name w:val="apple-converted-space"/>
    <w:basedOn w:val="DefaultParagraphFont"/>
    <w:rsid w:val="00EA5BB4"/>
  </w:style>
  <w:style w:type="table" w:styleId="TableGrid">
    <w:name w:val="Table Grid"/>
    <w:basedOn w:val="TableNormal"/>
    <w:uiPriority w:val="39"/>
    <w:rsid w:val="00DE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0B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coe.int/t/dghl/cooperation/ccje/default_EN.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17" Type="http://schemas.openxmlformats.org/officeDocument/2006/relationships/hyperlink" Target="https://www.google.com.pk/search?tbo=p&amp;tbm=bks&amp;q=inauthor:%22Alvaro+Santos%22&amp;source=gbs_metadata_r&amp;cad=8" TargetMode="External"/><Relationship Id="rId2" Type="http://schemas.openxmlformats.org/officeDocument/2006/relationships/styles" Target="styles.xml"/><Relationship Id="rId16" Type="http://schemas.openxmlformats.org/officeDocument/2006/relationships/hyperlink" Target="https://www.google.com.pk/search?tbo=p&amp;tbm=bks&amp;q=inauthor:%22David+M.+Trubek%22&amp;source=gbs_metadata_r&amp;cad=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s://www.google.com.pk/search?tbo=p&amp;tbm=bks&amp;q=inauthor:%22Francesco+Francioni%22&amp;source=gbs_metadata_r&amp;cad=7"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cd.coe.int/ViewDoc.jsp?Ref=CCJE-MC(2010)3&amp;Language=lanEnglish&amp;Ver=original&amp;BackColorInternet=DBDCF2&amp;BackColorIntranet=FDC864&amp;BackColorLogged=FDC86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iviljustice.info/access/20/" TargetMode="External"/><Relationship Id="rId2" Type="http://schemas.openxmlformats.org/officeDocument/2006/relationships/hyperlink" Target="http://www.supremecourt.gov.pk/ijc/Articles/2/1.pdf" TargetMode="External"/><Relationship Id="rId1" Type="http://schemas.openxmlformats.org/officeDocument/2006/relationships/hyperlink" Target="http://www.unece.org/env/pp/welcome.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3356CA-C60D-4F57-8E43-83530A3067D4}" type="doc">
      <dgm:prSet loTypeId="urn:microsoft.com/office/officeart/2008/layout/HalfCircleOrganizationChart" loCatId="hierarchy" qsTypeId="urn:microsoft.com/office/officeart/2005/8/quickstyle/simple1" qsCatId="simple" csTypeId="urn:microsoft.com/office/officeart/2005/8/colors/accent0_1" csCatId="mainScheme" phldr="1"/>
      <dgm:spPr/>
      <dgm:t>
        <a:bodyPr/>
        <a:lstStyle/>
        <a:p>
          <a:endParaRPr lang="en-US"/>
        </a:p>
      </dgm:t>
    </dgm:pt>
    <dgm:pt modelId="{2D10D9ED-5735-46A8-BC76-E9E84217838E}">
      <dgm:prSet phldrT="[Text]" custT="1"/>
      <dgm:spPr/>
      <dgm:t>
        <a:bodyPr/>
        <a:lstStyle/>
        <a:p>
          <a:r>
            <a:rPr lang="en-US" sz="800">
              <a:latin typeface="Times New Roman" panose="02020603050405020304" pitchFamily="18" charset="0"/>
              <a:cs typeface="Times New Roman" panose="02020603050405020304" pitchFamily="18" charset="0"/>
            </a:rPr>
            <a:t>TYPES OF ACCESS TO JUSTICE</a:t>
          </a:r>
          <a:r>
            <a:rPr lang="en-US" sz="800"/>
            <a:t> </a:t>
          </a:r>
        </a:p>
      </dgm:t>
    </dgm:pt>
    <dgm:pt modelId="{33248AEB-8D74-49EA-8A09-91E87B077D30}" type="parTrans" cxnId="{E379D52C-C4C3-4BAA-B215-3DF652A42AFD}">
      <dgm:prSet/>
      <dgm:spPr/>
      <dgm:t>
        <a:bodyPr/>
        <a:lstStyle/>
        <a:p>
          <a:endParaRPr lang="en-US"/>
        </a:p>
      </dgm:t>
    </dgm:pt>
    <dgm:pt modelId="{545D1139-3F54-489D-A90F-C3460B6078BF}" type="sibTrans" cxnId="{E379D52C-C4C3-4BAA-B215-3DF652A42AFD}">
      <dgm:prSet/>
      <dgm:spPr/>
      <dgm:t>
        <a:bodyPr/>
        <a:lstStyle/>
        <a:p>
          <a:endParaRPr lang="en-US"/>
        </a:p>
      </dgm:t>
    </dgm:pt>
    <dgm:pt modelId="{FEBCEF10-3546-4B05-8CD1-0ACDE816BF02}">
      <dgm:prSet phldrT="[Text]" custT="1"/>
      <dgm:spPr/>
      <dgm:t>
        <a:bodyPr/>
        <a:lstStyle/>
        <a:p>
          <a:r>
            <a:rPr lang="en-US" sz="700" b="1">
              <a:latin typeface="Times New Roman" panose="02020603050405020304" pitchFamily="18" charset="0"/>
              <a:cs typeface="Times New Roman" panose="02020603050405020304" pitchFamily="18" charset="0"/>
            </a:rPr>
            <a:t>PROCEDURAL ACCESS</a:t>
          </a:r>
        </a:p>
      </dgm:t>
    </dgm:pt>
    <dgm:pt modelId="{04DB714C-40C6-4216-B697-C975E099F541}" type="parTrans" cxnId="{49C1DE70-C180-4617-BFB0-A50EF4FCE934}">
      <dgm:prSet/>
      <dgm:spPr/>
      <dgm:t>
        <a:bodyPr/>
        <a:lstStyle/>
        <a:p>
          <a:endParaRPr lang="en-US"/>
        </a:p>
      </dgm:t>
    </dgm:pt>
    <dgm:pt modelId="{F357EBED-7DB5-4FC6-B391-23D41DF3860C}" type="sibTrans" cxnId="{49C1DE70-C180-4617-BFB0-A50EF4FCE934}">
      <dgm:prSet/>
      <dgm:spPr/>
      <dgm:t>
        <a:bodyPr/>
        <a:lstStyle/>
        <a:p>
          <a:endParaRPr lang="en-US"/>
        </a:p>
      </dgm:t>
    </dgm:pt>
    <dgm:pt modelId="{743E6F24-D617-4ABD-8906-FB9D23F9501C}">
      <dgm:prSet phldrT="[Text]" custT="1"/>
      <dgm:spPr/>
      <dgm:t>
        <a:bodyPr/>
        <a:lstStyle/>
        <a:p>
          <a:r>
            <a:rPr lang="en-US" sz="700" b="1">
              <a:latin typeface="Times New Roman" panose="02020603050405020304" pitchFamily="18" charset="0"/>
              <a:cs typeface="Times New Roman" panose="02020603050405020304" pitchFamily="18" charset="0"/>
            </a:rPr>
            <a:t>SUBSTANTIVE ACCESS </a:t>
          </a:r>
        </a:p>
      </dgm:t>
    </dgm:pt>
    <dgm:pt modelId="{D19E7D8A-F706-4A4F-B323-CEC002C2A53A}" type="parTrans" cxnId="{4EA7ED94-41B7-4832-AEF2-4B5CA608F086}">
      <dgm:prSet/>
      <dgm:spPr/>
      <dgm:t>
        <a:bodyPr/>
        <a:lstStyle/>
        <a:p>
          <a:endParaRPr lang="en-US"/>
        </a:p>
      </dgm:t>
    </dgm:pt>
    <dgm:pt modelId="{26FF3B1B-B837-4CF1-8BBC-432FE0DC356B}" type="sibTrans" cxnId="{4EA7ED94-41B7-4832-AEF2-4B5CA608F086}">
      <dgm:prSet/>
      <dgm:spPr/>
      <dgm:t>
        <a:bodyPr/>
        <a:lstStyle/>
        <a:p>
          <a:endParaRPr lang="en-US"/>
        </a:p>
      </dgm:t>
    </dgm:pt>
    <dgm:pt modelId="{14D1DB3B-038F-4CF0-A0E7-A35AE63DB5ED}">
      <dgm:prSet custT="1"/>
      <dgm:spPr/>
      <dgm:t>
        <a:bodyPr/>
        <a:lstStyle/>
        <a:p>
          <a:r>
            <a:rPr lang="en-US" sz="700" b="1">
              <a:latin typeface="Times New Roman" panose="02020603050405020304" pitchFamily="18" charset="0"/>
              <a:cs typeface="Times New Roman" panose="02020603050405020304" pitchFamily="18" charset="0"/>
            </a:rPr>
            <a:t>FAIR TRIAL </a:t>
          </a:r>
        </a:p>
      </dgm:t>
    </dgm:pt>
    <dgm:pt modelId="{6067D41F-9A44-4FB3-935A-FF7A66E95A01}" type="parTrans" cxnId="{A743D2BE-0AD7-49B6-94DA-F1E5B866CFF1}">
      <dgm:prSet/>
      <dgm:spPr/>
      <dgm:t>
        <a:bodyPr/>
        <a:lstStyle/>
        <a:p>
          <a:endParaRPr lang="en-US"/>
        </a:p>
      </dgm:t>
    </dgm:pt>
    <dgm:pt modelId="{D6AB9F75-E48A-42D6-B65C-F7E184725C3D}" type="sibTrans" cxnId="{A743D2BE-0AD7-49B6-94DA-F1E5B866CFF1}">
      <dgm:prSet/>
      <dgm:spPr/>
      <dgm:t>
        <a:bodyPr/>
        <a:lstStyle/>
        <a:p>
          <a:endParaRPr lang="en-US"/>
        </a:p>
      </dgm:t>
    </dgm:pt>
    <dgm:pt modelId="{1014A6AC-777C-43E4-9AFE-B802B358FA9F}">
      <dgm:prSet custT="1"/>
      <dgm:spPr/>
      <dgm:t>
        <a:bodyPr/>
        <a:lstStyle/>
        <a:p>
          <a:r>
            <a:rPr lang="en-US" sz="700" b="1">
              <a:latin typeface="Times New Roman" panose="02020603050405020304" pitchFamily="18" charset="0"/>
              <a:cs typeface="Times New Roman" panose="02020603050405020304" pitchFamily="18" charset="0"/>
            </a:rPr>
            <a:t>ACCESS TO COURTS</a:t>
          </a:r>
        </a:p>
      </dgm:t>
    </dgm:pt>
    <dgm:pt modelId="{72A7D78F-CB85-463E-828C-9F5177E7EFF2}" type="parTrans" cxnId="{0AD8AD46-AF52-4D9A-A51A-C86375A70280}">
      <dgm:prSet/>
      <dgm:spPr/>
      <dgm:t>
        <a:bodyPr/>
        <a:lstStyle/>
        <a:p>
          <a:endParaRPr lang="en-US"/>
        </a:p>
      </dgm:t>
    </dgm:pt>
    <dgm:pt modelId="{57D41F03-FCF9-4C5E-B085-6417252B3588}" type="sibTrans" cxnId="{0AD8AD46-AF52-4D9A-A51A-C86375A70280}">
      <dgm:prSet/>
      <dgm:spPr/>
      <dgm:t>
        <a:bodyPr/>
        <a:lstStyle/>
        <a:p>
          <a:endParaRPr lang="en-US"/>
        </a:p>
      </dgm:t>
    </dgm:pt>
    <dgm:pt modelId="{05F28364-AF7F-4ADB-893E-843726E1E490}">
      <dgm:prSet custT="1"/>
      <dgm:spPr/>
      <dgm:t>
        <a:bodyPr/>
        <a:lstStyle/>
        <a:p>
          <a:r>
            <a:rPr lang="en-US" sz="700" b="1">
              <a:latin typeface="Times New Roman" panose="02020603050405020304" pitchFamily="18" charset="0"/>
              <a:cs typeface="Times New Roman" panose="02020603050405020304" pitchFamily="18" charset="0"/>
            </a:rPr>
            <a:t>ACCESS TO COUNCIL</a:t>
          </a:r>
        </a:p>
      </dgm:t>
    </dgm:pt>
    <dgm:pt modelId="{80B9730E-99AA-4CD4-9C42-7AD1B487DC36}" type="parTrans" cxnId="{BE55F32F-F1B1-4ABA-92A1-F29BB1765DC3}">
      <dgm:prSet/>
      <dgm:spPr/>
      <dgm:t>
        <a:bodyPr/>
        <a:lstStyle/>
        <a:p>
          <a:endParaRPr lang="en-US"/>
        </a:p>
      </dgm:t>
    </dgm:pt>
    <dgm:pt modelId="{4F0ADDE9-BE04-4B72-851C-D09C417D45D2}" type="sibTrans" cxnId="{BE55F32F-F1B1-4ABA-92A1-F29BB1765DC3}">
      <dgm:prSet/>
      <dgm:spPr/>
      <dgm:t>
        <a:bodyPr/>
        <a:lstStyle/>
        <a:p>
          <a:endParaRPr lang="en-US"/>
        </a:p>
      </dgm:t>
    </dgm:pt>
    <dgm:pt modelId="{C432F232-91DC-4385-980B-08E0FF98FEC7}">
      <dgm:prSet custT="1"/>
      <dgm:spPr/>
      <dgm:t>
        <a:bodyPr/>
        <a:lstStyle/>
        <a:p>
          <a:r>
            <a:rPr lang="en-US" sz="700" b="1">
              <a:latin typeface="Times New Roman" panose="02020603050405020304" pitchFamily="18" charset="0"/>
              <a:cs typeface="Times New Roman" panose="02020603050405020304" pitchFamily="18" charset="0"/>
            </a:rPr>
            <a:t>EFFECTIVE REMEDY</a:t>
          </a:r>
        </a:p>
      </dgm:t>
    </dgm:pt>
    <dgm:pt modelId="{C6433B54-9310-426F-A218-4F8F4C1F304C}" type="parTrans" cxnId="{259CFD5E-D961-4841-8C41-E2F855491F77}">
      <dgm:prSet/>
      <dgm:spPr/>
      <dgm:t>
        <a:bodyPr/>
        <a:lstStyle/>
        <a:p>
          <a:endParaRPr lang="en-US"/>
        </a:p>
      </dgm:t>
    </dgm:pt>
    <dgm:pt modelId="{38BDAE3F-499F-4C76-891A-B51B7039D8D1}" type="sibTrans" cxnId="{259CFD5E-D961-4841-8C41-E2F855491F77}">
      <dgm:prSet/>
      <dgm:spPr/>
      <dgm:t>
        <a:bodyPr/>
        <a:lstStyle/>
        <a:p>
          <a:endParaRPr lang="en-US"/>
        </a:p>
      </dgm:t>
    </dgm:pt>
    <dgm:pt modelId="{957A8D71-921F-45D9-B057-34522F596C06}">
      <dgm:prSet custT="1"/>
      <dgm:spPr/>
      <dgm:t>
        <a:bodyPr/>
        <a:lstStyle/>
        <a:p>
          <a:r>
            <a:rPr lang="en-US" sz="700" b="1">
              <a:latin typeface="Times New Roman" panose="02020603050405020304" pitchFamily="18" charset="0"/>
              <a:cs typeface="Times New Roman" panose="02020603050405020304" pitchFamily="18" charset="0"/>
            </a:rPr>
            <a:t>LEGAL ASSISTANCE</a:t>
          </a:r>
        </a:p>
      </dgm:t>
    </dgm:pt>
    <dgm:pt modelId="{ECFCAC6B-94CD-488F-96CF-8B5090F61CBF}" type="parTrans" cxnId="{F3685139-05BD-4978-86AB-0C2170529DEB}">
      <dgm:prSet/>
      <dgm:spPr/>
      <dgm:t>
        <a:bodyPr/>
        <a:lstStyle/>
        <a:p>
          <a:endParaRPr lang="en-US"/>
        </a:p>
      </dgm:t>
    </dgm:pt>
    <dgm:pt modelId="{5366E207-2B9F-45DD-B760-3DA600C59043}" type="sibTrans" cxnId="{F3685139-05BD-4978-86AB-0C2170529DEB}">
      <dgm:prSet/>
      <dgm:spPr/>
      <dgm:t>
        <a:bodyPr/>
        <a:lstStyle/>
        <a:p>
          <a:endParaRPr lang="en-US"/>
        </a:p>
      </dgm:t>
    </dgm:pt>
    <dgm:pt modelId="{C617D3AC-9E51-4FA9-A752-E00C43CB40A2}">
      <dgm:prSet custT="1"/>
      <dgm:spPr/>
      <dgm:t>
        <a:bodyPr/>
        <a:lstStyle/>
        <a:p>
          <a:r>
            <a:rPr lang="en-US" sz="700" b="1">
              <a:latin typeface="Times New Roman" panose="02020603050405020304" pitchFamily="18" charset="0"/>
              <a:cs typeface="Times New Roman" panose="02020603050405020304" pitchFamily="18" charset="0"/>
            </a:rPr>
            <a:t>DUE PROCESS</a:t>
          </a:r>
        </a:p>
      </dgm:t>
    </dgm:pt>
    <dgm:pt modelId="{4FD51365-B923-4AA6-B0B4-E44D94006C90}" type="parTrans" cxnId="{3581FA9E-39CB-4E19-8DD6-E6EB1F7308DF}">
      <dgm:prSet/>
      <dgm:spPr/>
      <dgm:t>
        <a:bodyPr/>
        <a:lstStyle/>
        <a:p>
          <a:endParaRPr lang="en-US"/>
        </a:p>
      </dgm:t>
    </dgm:pt>
    <dgm:pt modelId="{204B930D-EFCD-4AEF-A7EB-3B68EF589DA0}" type="sibTrans" cxnId="{3581FA9E-39CB-4E19-8DD6-E6EB1F7308DF}">
      <dgm:prSet/>
      <dgm:spPr/>
      <dgm:t>
        <a:bodyPr/>
        <a:lstStyle/>
        <a:p>
          <a:endParaRPr lang="en-US"/>
        </a:p>
      </dgm:t>
    </dgm:pt>
    <dgm:pt modelId="{387B34BF-4421-43D1-81F2-65C65F2CF56A}">
      <dgm:prSet custT="1"/>
      <dgm:spPr/>
      <dgm:t>
        <a:bodyPr/>
        <a:lstStyle/>
        <a:p>
          <a:r>
            <a:rPr lang="en-US" sz="700" b="1">
              <a:latin typeface="Times New Roman" panose="02020603050405020304" pitchFamily="18" charset="0"/>
              <a:cs typeface="Times New Roman" panose="02020603050405020304" pitchFamily="18" charset="0"/>
            </a:rPr>
            <a:t>LEGAL AID</a:t>
          </a:r>
        </a:p>
      </dgm:t>
    </dgm:pt>
    <dgm:pt modelId="{F50F6E96-9EC0-44AB-9D96-AE2EFF09828A}" type="parTrans" cxnId="{4FD1A1C0-53E2-42AC-8440-667207BD7070}">
      <dgm:prSet/>
      <dgm:spPr/>
      <dgm:t>
        <a:bodyPr/>
        <a:lstStyle/>
        <a:p>
          <a:endParaRPr lang="en-US"/>
        </a:p>
      </dgm:t>
    </dgm:pt>
    <dgm:pt modelId="{C10E2FB2-AD19-4B7A-AD2C-B11C2A087B6C}" type="sibTrans" cxnId="{4FD1A1C0-53E2-42AC-8440-667207BD7070}">
      <dgm:prSet/>
      <dgm:spPr/>
      <dgm:t>
        <a:bodyPr/>
        <a:lstStyle/>
        <a:p>
          <a:endParaRPr lang="en-US"/>
        </a:p>
      </dgm:t>
    </dgm:pt>
    <dgm:pt modelId="{9D488719-74BE-498B-AD56-1C17A87CED60}">
      <dgm:prSet custT="1"/>
      <dgm:spPr/>
      <dgm:t>
        <a:bodyPr/>
        <a:lstStyle/>
        <a:p>
          <a:r>
            <a:rPr lang="en-US" sz="700" b="1">
              <a:latin typeface="Times New Roman" panose="02020603050405020304" pitchFamily="18" charset="0"/>
              <a:cs typeface="Times New Roman" panose="02020603050405020304" pitchFamily="18" charset="0"/>
            </a:rPr>
            <a:t>IMPARTIALITY</a:t>
          </a:r>
        </a:p>
      </dgm:t>
    </dgm:pt>
    <dgm:pt modelId="{7C73810E-5789-436F-8AC5-E97A054E24C2}" type="parTrans" cxnId="{13AFD43C-F544-4B13-867A-C717B057FFF7}">
      <dgm:prSet/>
      <dgm:spPr/>
      <dgm:t>
        <a:bodyPr/>
        <a:lstStyle/>
        <a:p>
          <a:endParaRPr lang="en-US"/>
        </a:p>
      </dgm:t>
    </dgm:pt>
    <dgm:pt modelId="{7D5E4457-3A79-4AC4-B4FA-043DAA1B3F5E}" type="sibTrans" cxnId="{13AFD43C-F544-4B13-867A-C717B057FFF7}">
      <dgm:prSet/>
      <dgm:spPr/>
      <dgm:t>
        <a:bodyPr/>
        <a:lstStyle/>
        <a:p>
          <a:endParaRPr lang="en-US"/>
        </a:p>
      </dgm:t>
    </dgm:pt>
    <dgm:pt modelId="{0C0C3F11-B467-4207-99AC-483169408A35}">
      <dgm:prSet custT="1"/>
      <dgm:spPr/>
      <dgm:t>
        <a:bodyPr/>
        <a:lstStyle/>
        <a:p>
          <a:r>
            <a:rPr lang="en-US" sz="700" b="1">
              <a:latin typeface="Times New Roman" panose="02020603050405020304" pitchFamily="18" charset="0"/>
              <a:cs typeface="Times New Roman" panose="02020603050405020304" pitchFamily="18" charset="0"/>
            </a:rPr>
            <a:t>EXPEDITIOUS DISPOSAL</a:t>
          </a:r>
        </a:p>
      </dgm:t>
    </dgm:pt>
    <dgm:pt modelId="{469D6D19-B1A0-45E5-9DF8-88040BF35D5A}" type="parTrans" cxnId="{49BF90C4-4102-4243-8E26-43CBECFC846B}">
      <dgm:prSet/>
      <dgm:spPr/>
      <dgm:t>
        <a:bodyPr/>
        <a:lstStyle/>
        <a:p>
          <a:endParaRPr lang="en-US"/>
        </a:p>
      </dgm:t>
    </dgm:pt>
    <dgm:pt modelId="{405A38A5-314C-43FD-BD68-870EAE757F81}" type="sibTrans" cxnId="{49BF90C4-4102-4243-8E26-43CBECFC846B}">
      <dgm:prSet/>
      <dgm:spPr/>
      <dgm:t>
        <a:bodyPr/>
        <a:lstStyle/>
        <a:p>
          <a:endParaRPr lang="en-US"/>
        </a:p>
      </dgm:t>
    </dgm:pt>
    <dgm:pt modelId="{AF78584F-7B4E-4E24-9848-811BDA3A8587}">
      <dgm:prSet custT="1"/>
      <dgm:spPr/>
      <dgm:t>
        <a:bodyPr/>
        <a:lstStyle/>
        <a:p>
          <a:r>
            <a:rPr lang="en-US" sz="700" b="1">
              <a:latin typeface="Times New Roman" panose="02020603050405020304" pitchFamily="18" charset="0"/>
              <a:cs typeface="Times New Roman" panose="02020603050405020304" pitchFamily="18" charset="0"/>
            </a:rPr>
            <a:t>PUBLIC HEARING</a:t>
          </a:r>
        </a:p>
      </dgm:t>
    </dgm:pt>
    <dgm:pt modelId="{D4039E1D-0577-407B-9968-704C69D0203E}" type="parTrans" cxnId="{C8BB7A90-73AC-47CB-BBC3-C99EC579770E}">
      <dgm:prSet/>
      <dgm:spPr/>
      <dgm:t>
        <a:bodyPr/>
        <a:lstStyle/>
        <a:p>
          <a:endParaRPr lang="en-US"/>
        </a:p>
      </dgm:t>
    </dgm:pt>
    <dgm:pt modelId="{033AD59C-4379-4AA1-BA66-05CCEF75368F}" type="sibTrans" cxnId="{C8BB7A90-73AC-47CB-BBC3-C99EC579770E}">
      <dgm:prSet/>
      <dgm:spPr/>
      <dgm:t>
        <a:bodyPr/>
        <a:lstStyle/>
        <a:p>
          <a:endParaRPr lang="en-US"/>
        </a:p>
      </dgm:t>
    </dgm:pt>
    <dgm:pt modelId="{2D8FC7C5-29C3-49BF-B539-4A244130E7A7}">
      <dgm:prSet custT="1"/>
      <dgm:spPr/>
      <dgm:t>
        <a:bodyPr/>
        <a:lstStyle/>
        <a:p>
          <a:r>
            <a:rPr lang="en-US" sz="700" b="1">
              <a:latin typeface="Times New Roman" panose="02020603050405020304" pitchFamily="18" charset="0"/>
              <a:cs typeface="Times New Roman" panose="02020603050405020304" pitchFamily="18" charset="0"/>
            </a:rPr>
            <a:t>FINANCIAL ACCESSIBLILITY</a:t>
          </a:r>
        </a:p>
      </dgm:t>
    </dgm:pt>
    <dgm:pt modelId="{958CCAAC-5179-4F95-BBD3-6A2D45129F53}" type="parTrans" cxnId="{31B8437D-02AA-4CFC-8200-BABADDCD1590}">
      <dgm:prSet/>
      <dgm:spPr/>
      <dgm:t>
        <a:bodyPr/>
        <a:lstStyle/>
        <a:p>
          <a:endParaRPr lang="en-US"/>
        </a:p>
      </dgm:t>
    </dgm:pt>
    <dgm:pt modelId="{E27A405C-735C-4914-971D-893ED18E973E}" type="sibTrans" cxnId="{31B8437D-02AA-4CFC-8200-BABADDCD1590}">
      <dgm:prSet/>
      <dgm:spPr/>
      <dgm:t>
        <a:bodyPr/>
        <a:lstStyle/>
        <a:p>
          <a:endParaRPr lang="en-US"/>
        </a:p>
      </dgm:t>
    </dgm:pt>
    <dgm:pt modelId="{03A6602B-B95C-4322-981A-2DD345558236}">
      <dgm:prSet custT="1"/>
      <dgm:spPr/>
      <dgm:t>
        <a:bodyPr/>
        <a:lstStyle/>
        <a:p>
          <a:r>
            <a:rPr lang="en-US" sz="700" b="1">
              <a:latin typeface="Times New Roman" panose="02020603050405020304" pitchFamily="18" charset="0"/>
              <a:cs typeface="Times New Roman" panose="02020603050405020304" pitchFamily="18" charset="0"/>
            </a:rPr>
            <a:t>LEGAL AWARNESS</a:t>
          </a:r>
        </a:p>
      </dgm:t>
    </dgm:pt>
    <dgm:pt modelId="{141DD339-889E-4B83-86C5-22BAFEBB3EE2}" type="parTrans" cxnId="{027F7E80-57AA-4349-98A2-318776B00813}">
      <dgm:prSet/>
      <dgm:spPr/>
      <dgm:t>
        <a:bodyPr/>
        <a:lstStyle/>
        <a:p>
          <a:endParaRPr lang="en-US"/>
        </a:p>
      </dgm:t>
    </dgm:pt>
    <dgm:pt modelId="{328F1B74-57B1-4499-BACB-B4667B8B764C}" type="sibTrans" cxnId="{027F7E80-57AA-4349-98A2-318776B00813}">
      <dgm:prSet/>
      <dgm:spPr/>
      <dgm:t>
        <a:bodyPr/>
        <a:lstStyle/>
        <a:p>
          <a:endParaRPr lang="en-US"/>
        </a:p>
      </dgm:t>
    </dgm:pt>
    <dgm:pt modelId="{B89E1EA3-481F-4CA6-878B-B40CED49B2A7}">
      <dgm:prSet custT="1"/>
      <dgm:spPr/>
      <dgm:t>
        <a:bodyPr/>
        <a:lstStyle/>
        <a:p>
          <a:r>
            <a:rPr lang="en-US" sz="700" b="1">
              <a:latin typeface="Times New Roman" panose="02020603050405020304" pitchFamily="18" charset="0"/>
              <a:cs typeface="Times New Roman" panose="02020603050405020304" pitchFamily="18" charset="0"/>
            </a:rPr>
            <a:t>LEGAL INFORMATION</a:t>
          </a:r>
        </a:p>
      </dgm:t>
    </dgm:pt>
    <dgm:pt modelId="{F6C21613-2125-4BBA-A219-366E261954E0}" type="parTrans" cxnId="{CD6D7AA2-1FBA-447D-B2D9-F08663CB4135}">
      <dgm:prSet/>
      <dgm:spPr/>
      <dgm:t>
        <a:bodyPr/>
        <a:lstStyle/>
        <a:p>
          <a:endParaRPr lang="en-US"/>
        </a:p>
      </dgm:t>
    </dgm:pt>
    <dgm:pt modelId="{3EC72E4F-8F11-4E17-B662-8DAA468EB0BF}" type="sibTrans" cxnId="{CD6D7AA2-1FBA-447D-B2D9-F08663CB4135}">
      <dgm:prSet/>
      <dgm:spPr/>
      <dgm:t>
        <a:bodyPr/>
        <a:lstStyle/>
        <a:p>
          <a:endParaRPr lang="en-US"/>
        </a:p>
      </dgm:t>
    </dgm:pt>
    <dgm:pt modelId="{72080143-DA42-46F8-B58F-080EB08F643F}">
      <dgm:prSet custT="1"/>
      <dgm:spPr/>
      <dgm:t>
        <a:bodyPr/>
        <a:lstStyle/>
        <a:p>
          <a:r>
            <a:rPr lang="en-US" sz="700" b="1">
              <a:latin typeface="Times New Roman" panose="02020603050405020304" pitchFamily="18" charset="0"/>
              <a:cs typeface="Times New Roman" panose="02020603050405020304" pitchFamily="18" charset="0"/>
            </a:rPr>
            <a:t>LEGAL EMPOWERMENT</a:t>
          </a:r>
        </a:p>
      </dgm:t>
    </dgm:pt>
    <dgm:pt modelId="{98C71C4A-0449-455E-8958-C9B92762E88D}" type="parTrans" cxnId="{19CFEA75-2B4D-4286-9E19-941384E88C8F}">
      <dgm:prSet/>
      <dgm:spPr/>
      <dgm:t>
        <a:bodyPr/>
        <a:lstStyle/>
        <a:p>
          <a:endParaRPr lang="en-US"/>
        </a:p>
      </dgm:t>
    </dgm:pt>
    <dgm:pt modelId="{488FE32B-5F2E-4917-A33A-D5BF10F525D5}" type="sibTrans" cxnId="{19CFEA75-2B4D-4286-9E19-941384E88C8F}">
      <dgm:prSet/>
      <dgm:spPr/>
      <dgm:t>
        <a:bodyPr/>
        <a:lstStyle/>
        <a:p>
          <a:endParaRPr lang="en-US"/>
        </a:p>
      </dgm:t>
    </dgm:pt>
    <dgm:pt modelId="{B00FBB6B-B06D-400F-BB14-034A5DB8AC33}">
      <dgm:prSet custT="1"/>
      <dgm:spPr/>
      <dgm:t>
        <a:bodyPr/>
        <a:lstStyle/>
        <a:p>
          <a:r>
            <a:rPr lang="en-US" sz="700" b="1">
              <a:latin typeface="Times New Roman" panose="02020603050405020304" pitchFamily="18" charset="0"/>
              <a:cs typeface="Times New Roman" panose="02020603050405020304" pitchFamily="18" charset="0"/>
            </a:rPr>
            <a:t>PROTECTION OF WITNESSES</a:t>
          </a:r>
        </a:p>
      </dgm:t>
    </dgm:pt>
    <dgm:pt modelId="{CBB66B68-CB11-4B30-8F9F-60C891743CEC}" type="parTrans" cxnId="{09D631D8-C46E-47A1-8BBE-2017128C070B}">
      <dgm:prSet/>
      <dgm:spPr/>
      <dgm:t>
        <a:bodyPr/>
        <a:lstStyle/>
        <a:p>
          <a:endParaRPr lang="en-US"/>
        </a:p>
      </dgm:t>
    </dgm:pt>
    <dgm:pt modelId="{07390CB9-5911-47BA-BC25-F8BBE50EE07C}" type="sibTrans" cxnId="{09D631D8-C46E-47A1-8BBE-2017128C070B}">
      <dgm:prSet/>
      <dgm:spPr/>
      <dgm:t>
        <a:bodyPr/>
        <a:lstStyle/>
        <a:p>
          <a:endParaRPr lang="en-US"/>
        </a:p>
      </dgm:t>
    </dgm:pt>
    <dgm:pt modelId="{A042BFD1-98A6-4AFB-B3EE-CD056B2CE426}">
      <dgm:prSet custT="1"/>
      <dgm:spPr/>
      <dgm:t>
        <a:bodyPr/>
        <a:lstStyle/>
        <a:p>
          <a:r>
            <a:rPr lang="en-US" sz="700" b="1">
              <a:latin typeface="Times New Roman" panose="02020603050405020304" pitchFamily="18" charset="0"/>
              <a:cs typeface="Times New Roman" panose="02020603050405020304" pitchFamily="18" charset="0"/>
            </a:rPr>
            <a:t>COMPTENT AUTHORITY</a:t>
          </a:r>
        </a:p>
      </dgm:t>
    </dgm:pt>
    <dgm:pt modelId="{9B3871F4-7902-45A1-B7CB-096B79139A66}" type="parTrans" cxnId="{3C9476E9-5985-41BC-8EE9-2D41E7D639E9}">
      <dgm:prSet/>
      <dgm:spPr/>
      <dgm:t>
        <a:bodyPr/>
        <a:lstStyle/>
        <a:p>
          <a:endParaRPr lang="en-US"/>
        </a:p>
      </dgm:t>
    </dgm:pt>
    <dgm:pt modelId="{6F886AE6-078A-482A-B323-4C7DA37D3AB4}" type="sibTrans" cxnId="{3C9476E9-5985-41BC-8EE9-2D41E7D639E9}">
      <dgm:prSet/>
      <dgm:spPr/>
      <dgm:t>
        <a:bodyPr/>
        <a:lstStyle/>
        <a:p>
          <a:endParaRPr lang="en-US"/>
        </a:p>
      </dgm:t>
    </dgm:pt>
    <dgm:pt modelId="{F13E8C81-368A-4A0C-B423-B040D4D563D7}" type="pres">
      <dgm:prSet presAssocID="{643356CA-C60D-4F57-8E43-83530A3067D4}" presName="Name0" presStyleCnt="0">
        <dgm:presLayoutVars>
          <dgm:orgChart val="1"/>
          <dgm:chPref val="1"/>
          <dgm:dir/>
          <dgm:animOne val="branch"/>
          <dgm:animLvl val="lvl"/>
          <dgm:resizeHandles/>
        </dgm:presLayoutVars>
      </dgm:prSet>
      <dgm:spPr/>
    </dgm:pt>
    <dgm:pt modelId="{B27EA9A7-44D4-415E-B60C-1209D40AC042}" type="pres">
      <dgm:prSet presAssocID="{2D10D9ED-5735-46A8-BC76-E9E84217838E}" presName="hierRoot1" presStyleCnt="0">
        <dgm:presLayoutVars>
          <dgm:hierBranch val="init"/>
        </dgm:presLayoutVars>
      </dgm:prSet>
      <dgm:spPr/>
    </dgm:pt>
    <dgm:pt modelId="{736251EC-AF43-4D00-BAFA-6BBA70CB7876}" type="pres">
      <dgm:prSet presAssocID="{2D10D9ED-5735-46A8-BC76-E9E84217838E}" presName="rootComposite1" presStyleCnt="0"/>
      <dgm:spPr/>
    </dgm:pt>
    <dgm:pt modelId="{D8A71D83-08C5-44C9-932B-96C851AFBA33}" type="pres">
      <dgm:prSet presAssocID="{2D10D9ED-5735-46A8-BC76-E9E84217838E}" presName="rootText1" presStyleLbl="alignAcc1" presStyleIdx="0" presStyleCnt="0" custScaleX="222274" custScaleY="125239">
        <dgm:presLayoutVars>
          <dgm:chPref val="3"/>
        </dgm:presLayoutVars>
      </dgm:prSet>
      <dgm:spPr/>
    </dgm:pt>
    <dgm:pt modelId="{264CA4ED-A1AC-46F4-9752-2D8668E43256}" type="pres">
      <dgm:prSet presAssocID="{2D10D9ED-5735-46A8-BC76-E9E84217838E}" presName="topArc1" presStyleLbl="parChTrans1D1" presStyleIdx="0" presStyleCnt="38"/>
      <dgm:spPr/>
    </dgm:pt>
    <dgm:pt modelId="{B3BD5FE7-6142-4A4C-8ACE-2C9B410AADB7}" type="pres">
      <dgm:prSet presAssocID="{2D10D9ED-5735-46A8-BC76-E9E84217838E}" presName="bottomArc1" presStyleLbl="parChTrans1D1" presStyleIdx="1" presStyleCnt="38"/>
      <dgm:spPr/>
    </dgm:pt>
    <dgm:pt modelId="{D2E53549-8324-49B3-B0A9-096FFECEBE11}" type="pres">
      <dgm:prSet presAssocID="{2D10D9ED-5735-46A8-BC76-E9E84217838E}" presName="topConnNode1" presStyleLbl="node1" presStyleIdx="0" presStyleCnt="0"/>
      <dgm:spPr/>
    </dgm:pt>
    <dgm:pt modelId="{A0DEF323-4B13-4527-A89F-FE94062A8EED}" type="pres">
      <dgm:prSet presAssocID="{2D10D9ED-5735-46A8-BC76-E9E84217838E}" presName="hierChild2" presStyleCnt="0"/>
      <dgm:spPr/>
    </dgm:pt>
    <dgm:pt modelId="{F4C59F01-11A2-47E6-89CB-FF8C62A937AB}" type="pres">
      <dgm:prSet presAssocID="{04DB714C-40C6-4216-B697-C975E099F541}" presName="Name28" presStyleLbl="parChTrans1D2" presStyleIdx="0" presStyleCnt="2"/>
      <dgm:spPr/>
    </dgm:pt>
    <dgm:pt modelId="{B5D42E82-07A3-4068-8777-9FE65D1CF237}" type="pres">
      <dgm:prSet presAssocID="{FEBCEF10-3546-4B05-8CD1-0ACDE816BF02}" presName="hierRoot2" presStyleCnt="0">
        <dgm:presLayoutVars>
          <dgm:hierBranch val="init"/>
        </dgm:presLayoutVars>
      </dgm:prSet>
      <dgm:spPr/>
    </dgm:pt>
    <dgm:pt modelId="{2FE9385B-F72D-4933-A14D-54CD6CF8CB80}" type="pres">
      <dgm:prSet presAssocID="{FEBCEF10-3546-4B05-8CD1-0ACDE816BF02}" presName="rootComposite2" presStyleCnt="0"/>
      <dgm:spPr/>
    </dgm:pt>
    <dgm:pt modelId="{541EDE0B-E8F2-4695-9C73-C12D287E6AA3}" type="pres">
      <dgm:prSet presAssocID="{FEBCEF10-3546-4B05-8CD1-0ACDE816BF02}" presName="rootText2" presStyleLbl="alignAcc1" presStyleIdx="0" presStyleCnt="0" custScaleX="118419">
        <dgm:presLayoutVars>
          <dgm:chPref val="3"/>
        </dgm:presLayoutVars>
      </dgm:prSet>
      <dgm:spPr/>
    </dgm:pt>
    <dgm:pt modelId="{380EC741-8567-4277-A2F5-7D383695D385}" type="pres">
      <dgm:prSet presAssocID="{FEBCEF10-3546-4B05-8CD1-0ACDE816BF02}" presName="topArc2" presStyleLbl="parChTrans1D1" presStyleIdx="2" presStyleCnt="38"/>
      <dgm:spPr/>
    </dgm:pt>
    <dgm:pt modelId="{D01B4CE6-3449-473B-8E55-E7CC4DB1A9B2}" type="pres">
      <dgm:prSet presAssocID="{FEBCEF10-3546-4B05-8CD1-0ACDE816BF02}" presName="bottomArc2" presStyleLbl="parChTrans1D1" presStyleIdx="3" presStyleCnt="38"/>
      <dgm:spPr/>
    </dgm:pt>
    <dgm:pt modelId="{1834142B-63AE-4A46-B0F0-921589178674}" type="pres">
      <dgm:prSet presAssocID="{FEBCEF10-3546-4B05-8CD1-0ACDE816BF02}" presName="topConnNode2" presStyleLbl="node2" presStyleIdx="0" presStyleCnt="0"/>
      <dgm:spPr/>
    </dgm:pt>
    <dgm:pt modelId="{3013F7D0-C272-4B95-B583-49FE393386EE}" type="pres">
      <dgm:prSet presAssocID="{FEBCEF10-3546-4B05-8CD1-0ACDE816BF02}" presName="hierChild4" presStyleCnt="0"/>
      <dgm:spPr/>
    </dgm:pt>
    <dgm:pt modelId="{33CF9ED3-AB80-48FB-BCC1-5C5DB2D5201A}" type="pres">
      <dgm:prSet presAssocID="{72A7D78F-CB85-463E-828C-9F5177E7EFF2}" presName="Name28" presStyleLbl="parChTrans1D3" presStyleIdx="0" presStyleCnt="2"/>
      <dgm:spPr/>
    </dgm:pt>
    <dgm:pt modelId="{14469FD3-39D2-4325-83FD-A85538537F6C}" type="pres">
      <dgm:prSet presAssocID="{1014A6AC-777C-43E4-9AFE-B802B358FA9F}" presName="hierRoot2" presStyleCnt="0">
        <dgm:presLayoutVars>
          <dgm:hierBranch val="init"/>
        </dgm:presLayoutVars>
      </dgm:prSet>
      <dgm:spPr/>
    </dgm:pt>
    <dgm:pt modelId="{B8C21B81-D8B8-4C22-9E83-F14ACFF1F63B}" type="pres">
      <dgm:prSet presAssocID="{1014A6AC-777C-43E4-9AFE-B802B358FA9F}" presName="rootComposite2" presStyleCnt="0"/>
      <dgm:spPr/>
    </dgm:pt>
    <dgm:pt modelId="{A9B97941-575F-45DC-B306-CBF12298AB38}" type="pres">
      <dgm:prSet presAssocID="{1014A6AC-777C-43E4-9AFE-B802B358FA9F}" presName="rootText2" presStyleLbl="alignAcc1" presStyleIdx="0" presStyleCnt="0">
        <dgm:presLayoutVars>
          <dgm:chPref val="3"/>
        </dgm:presLayoutVars>
      </dgm:prSet>
      <dgm:spPr/>
    </dgm:pt>
    <dgm:pt modelId="{3FA7CD3C-67AD-4932-B11B-0ABD5CB6D426}" type="pres">
      <dgm:prSet presAssocID="{1014A6AC-777C-43E4-9AFE-B802B358FA9F}" presName="topArc2" presStyleLbl="parChTrans1D1" presStyleIdx="4" presStyleCnt="38"/>
      <dgm:spPr/>
    </dgm:pt>
    <dgm:pt modelId="{9C58951E-F12A-4391-8325-312225973182}" type="pres">
      <dgm:prSet presAssocID="{1014A6AC-777C-43E4-9AFE-B802B358FA9F}" presName="bottomArc2" presStyleLbl="parChTrans1D1" presStyleIdx="5" presStyleCnt="38"/>
      <dgm:spPr/>
    </dgm:pt>
    <dgm:pt modelId="{81627465-E2D3-48A8-8E0A-587D7FE6A00F}" type="pres">
      <dgm:prSet presAssocID="{1014A6AC-777C-43E4-9AFE-B802B358FA9F}" presName="topConnNode2" presStyleLbl="node3" presStyleIdx="0" presStyleCnt="0"/>
      <dgm:spPr/>
    </dgm:pt>
    <dgm:pt modelId="{B4F3D621-4E8B-4D4B-B493-093E05AC07EE}" type="pres">
      <dgm:prSet presAssocID="{1014A6AC-777C-43E4-9AFE-B802B358FA9F}" presName="hierChild4" presStyleCnt="0"/>
      <dgm:spPr/>
    </dgm:pt>
    <dgm:pt modelId="{F620A4B7-23E0-4A7F-848B-15A5C35F0441}" type="pres">
      <dgm:prSet presAssocID="{80B9730E-99AA-4CD4-9C42-7AD1B487DC36}" presName="Name28" presStyleLbl="parChTrans1D4" presStyleIdx="0" presStyleCnt="14"/>
      <dgm:spPr/>
    </dgm:pt>
    <dgm:pt modelId="{61A6BBDA-DD9D-4D3D-A3F6-8844577142F4}" type="pres">
      <dgm:prSet presAssocID="{05F28364-AF7F-4ADB-893E-843726E1E490}" presName="hierRoot2" presStyleCnt="0">
        <dgm:presLayoutVars>
          <dgm:hierBranch val="init"/>
        </dgm:presLayoutVars>
      </dgm:prSet>
      <dgm:spPr/>
    </dgm:pt>
    <dgm:pt modelId="{F0C8C5C5-DFA3-4763-B076-6EDCC83F16D7}" type="pres">
      <dgm:prSet presAssocID="{05F28364-AF7F-4ADB-893E-843726E1E490}" presName="rootComposite2" presStyleCnt="0"/>
      <dgm:spPr/>
    </dgm:pt>
    <dgm:pt modelId="{458343A6-1AF8-425B-AA6A-F37EC44A250D}" type="pres">
      <dgm:prSet presAssocID="{05F28364-AF7F-4ADB-893E-843726E1E490}" presName="rootText2" presStyleLbl="alignAcc1" presStyleIdx="0" presStyleCnt="0">
        <dgm:presLayoutVars>
          <dgm:chPref val="3"/>
        </dgm:presLayoutVars>
      </dgm:prSet>
      <dgm:spPr/>
    </dgm:pt>
    <dgm:pt modelId="{FE0940CD-19E1-4C25-8488-D0EE3F953945}" type="pres">
      <dgm:prSet presAssocID="{05F28364-AF7F-4ADB-893E-843726E1E490}" presName="topArc2" presStyleLbl="parChTrans1D1" presStyleIdx="6" presStyleCnt="38"/>
      <dgm:spPr/>
    </dgm:pt>
    <dgm:pt modelId="{ABE5394E-3775-479B-B7D9-04EEF6298F26}" type="pres">
      <dgm:prSet presAssocID="{05F28364-AF7F-4ADB-893E-843726E1E490}" presName="bottomArc2" presStyleLbl="parChTrans1D1" presStyleIdx="7" presStyleCnt="38"/>
      <dgm:spPr/>
    </dgm:pt>
    <dgm:pt modelId="{C528D65A-6B00-4EE8-9755-E63D2B289709}" type="pres">
      <dgm:prSet presAssocID="{05F28364-AF7F-4ADB-893E-843726E1E490}" presName="topConnNode2" presStyleLbl="node4" presStyleIdx="0" presStyleCnt="0"/>
      <dgm:spPr/>
    </dgm:pt>
    <dgm:pt modelId="{6326426D-5E3F-4A14-8A50-4E087A2E7C6D}" type="pres">
      <dgm:prSet presAssocID="{05F28364-AF7F-4ADB-893E-843726E1E490}" presName="hierChild4" presStyleCnt="0"/>
      <dgm:spPr/>
    </dgm:pt>
    <dgm:pt modelId="{509AF944-11D9-4D35-842E-12118CA5127B}" type="pres">
      <dgm:prSet presAssocID="{ECFCAC6B-94CD-488F-96CF-8B5090F61CBF}" presName="Name28" presStyleLbl="parChTrans1D4" presStyleIdx="1" presStyleCnt="14"/>
      <dgm:spPr/>
    </dgm:pt>
    <dgm:pt modelId="{BC84C1FC-6980-4EDA-BB7D-D1A929121EBE}" type="pres">
      <dgm:prSet presAssocID="{957A8D71-921F-45D9-B057-34522F596C06}" presName="hierRoot2" presStyleCnt="0">
        <dgm:presLayoutVars>
          <dgm:hierBranch val="init"/>
        </dgm:presLayoutVars>
      </dgm:prSet>
      <dgm:spPr/>
    </dgm:pt>
    <dgm:pt modelId="{5CA56302-D81C-4BA7-912D-3DF70A5C231D}" type="pres">
      <dgm:prSet presAssocID="{957A8D71-921F-45D9-B057-34522F596C06}" presName="rootComposite2" presStyleCnt="0"/>
      <dgm:spPr/>
    </dgm:pt>
    <dgm:pt modelId="{E97AF81E-35C8-4547-BA4E-821C3E55D4C6}" type="pres">
      <dgm:prSet presAssocID="{957A8D71-921F-45D9-B057-34522F596C06}" presName="rootText2" presStyleLbl="alignAcc1" presStyleIdx="0" presStyleCnt="0">
        <dgm:presLayoutVars>
          <dgm:chPref val="3"/>
        </dgm:presLayoutVars>
      </dgm:prSet>
      <dgm:spPr/>
    </dgm:pt>
    <dgm:pt modelId="{44A92488-6493-4883-94E7-9C6B7F5B08E1}" type="pres">
      <dgm:prSet presAssocID="{957A8D71-921F-45D9-B057-34522F596C06}" presName="topArc2" presStyleLbl="parChTrans1D1" presStyleIdx="8" presStyleCnt="38"/>
      <dgm:spPr/>
    </dgm:pt>
    <dgm:pt modelId="{8AC736EF-F615-4E40-ADA8-C26B7BFE85B8}" type="pres">
      <dgm:prSet presAssocID="{957A8D71-921F-45D9-B057-34522F596C06}" presName="bottomArc2" presStyleLbl="parChTrans1D1" presStyleIdx="9" presStyleCnt="38"/>
      <dgm:spPr/>
    </dgm:pt>
    <dgm:pt modelId="{7EA7078A-F6F7-4409-BDC3-92DDADA10DC4}" type="pres">
      <dgm:prSet presAssocID="{957A8D71-921F-45D9-B057-34522F596C06}" presName="topConnNode2" presStyleLbl="node4" presStyleIdx="0" presStyleCnt="0"/>
      <dgm:spPr/>
    </dgm:pt>
    <dgm:pt modelId="{8BCA2089-09A6-47F4-B797-8EC123E20311}" type="pres">
      <dgm:prSet presAssocID="{957A8D71-921F-45D9-B057-34522F596C06}" presName="hierChild4" presStyleCnt="0"/>
      <dgm:spPr/>
    </dgm:pt>
    <dgm:pt modelId="{F96B7DF6-AF0D-44AC-91F6-041B9CD23B2C}" type="pres">
      <dgm:prSet presAssocID="{F50F6E96-9EC0-44AB-9D96-AE2EFF09828A}" presName="Name28" presStyleLbl="parChTrans1D4" presStyleIdx="2" presStyleCnt="14"/>
      <dgm:spPr/>
    </dgm:pt>
    <dgm:pt modelId="{B938699A-6CAC-433A-B0A9-FC9567CADB9F}" type="pres">
      <dgm:prSet presAssocID="{387B34BF-4421-43D1-81F2-65C65F2CF56A}" presName="hierRoot2" presStyleCnt="0">
        <dgm:presLayoutVars>
          <dgm:hierBranch val="init"/>
        </dgm:presLayoutVars>
      </dgm:prSet>
      <dgm:spPr/>
    </dgm:pt>
    <dgm:pt modelId="{07992642-95EF-4467-8075-2991F1AAF2FA}" type="pres">
      <dgm:prSet presAssocID="{387B34BF-4421-43D1-81F2-65C65F2CF56A}" presName="rootComposite2" presStyleCnt="0"/>
      <dgm:spPr/>
    </dgm:pt>
    <dgm:pt modelId="{2ACCA7D2-4123-4C20-8D97-A84F97371A40}" type="pres">
      <dgm:prSet presAssocID="{387B34BF-4421-43D1-81F2-65C65F2CF56A}" presName="rootText2" presStyleLbl="alignAcc1" presStyleIdx="0" presStyleCnt="0">
        <dgm:presLayoutVars>
          <dgm:chPref val="3"/>
        </dgm:presLayoutVars>
      </dgm:prSet>
      <dgm:spPr/>
    </dgm:pt>
    <dgm:pt modelId="{005C42C6-DAB0-4CC4-BEEC-0C191D15256D}" type="pres">
      <dgm:prSet presAssocID="{387B34BF-4421-43D1-81F2-65C65F2CF56A}" presName="topArc2" presStyleLbl="parChTrans1D1" presStyleIdx="10" presStyleCnt="38"/>
      <dgm:spPr/>
    </dgm:pt>
    <dgm:pt modelId="{30D3A698-AE93-45FF-9A67-AC7D3713CD96}" type="pres">
      <dgm:prSet presAssocID="{387B34BF-4421-43D1-81F2-65C65F2CF56A}" presName="bottomArc2" presStyleLbl="parChTrans1D1" presStyleIdx="11" presStyleCnt="38"/>
      <dgm:spPr/>
    </dgm:pt>
    <dgm:pt modelId="{DBD518B7-9D2B-4B7F-8A13-E25BF3E4553B}" type="pres">
      <dgm:prSet presAssocID="{387B34BF-4421-43D1-81F2-65C65F2CF56A}" presName="topConnNode2" presStyleLbl="node4" presStyleIdx="0" presStyleCnt="0"/>
      <dgm:spPr/>
    </dgm:pt>
    <dgm:pt modelId="{9B1E0315-75EC-47EE-87DF-E4D9389D0FB6}" type="pres">
      <dgm:prSet presAssocID="{387B34BF-4421-43D1-81F2-65C65F2CF56A}" presName="hierChild4" presStyleCnt="0"/>
      <dgm:spPr/>
    </dgm:pt>
    <dgm:pt modelId="{3CCD773B-0FDB-44C5-A0C6-5236DD2DF96A}" type="pres">
      <dgm:prSet presAssocID="{469D6D19-B1A0-45E5-9DF8-88040BF35D5A}" presName="Name28" presStyleLbl="parChTrans1D4" presStyleIdx="3" presStyleCnt="14"/>
      <dgm:spPr/>
    </dgm:pt>
    <dgm:pt modelId="{2AC16AFC-E7AB-4981-9DC3-4F8DDA36B901}" type="pres">
      <dgm:prSet presAssocID="{0C0C3F11-B467-4207-99AC-483169408A35}" presName="hierRoot2" presStyleCnt="0">
        <dgm:presLayoutVars>
          <dgm:hierBranch val="init"/>
        </dgm:presLayoutVars>
      </dgm:prSet>
      <dgm:spPr/>
    </dgm:pt>
    <dgm:pt modelId="{6A69B641-7772-4B7B-B675-7E521FBAFFB3}" type="pres">
      <dgm:prSet presAssocID="{0C0C3F11-B467-4207-99AC-483169408A35}" presName="rootComposite2" presStyleCnt="0"/>
      <dgm:spPr/>
    </dgm:pt>
    <dgm:pt modelId="{CC92B00C-FF0F-40B2-A4B1-95FCEA9C55E8}" type="pres">
      <dgm:prSet presAssocID="{0C0C3F11-B467-4207-99AC-483169408A35}" presName="rootText2" presStyleLbl="alignAcc1" presStyleIdx="0" presStyleCnt="0">
        <dgm:presLayoutVars>
          <dgm:chPref val="3"/>
        </dgm:presLayoutVars>
      </dgm:prSet>
      <dgm:spPr/>
    </dgm:pt>
    <dgm:pt modelId="{7ACAF294-C82B-49EB-A7AD-58BCE0520864}" type="pres">
      <dgm:prSet presAssocID="{0C0C3F11-B467-4207-99AC-483169408A35}" presName="topArc2" presStyleLbl="parChTrans1D1" presStyleIdx="12" presStyleCnt="38"/>
      <dgm:spPr/>
    </dgm:pt>
    <dgm:pt modelId="{B2359493-7C26-415C-B802-E9C49C5FF3CA}" type="pres">
      <dgm:prSet presAssocID="{0C0C3F11-B467-4207-99AC-483169408A35}" presName="bottomArc2" presStyleLbl="parChTrans1D1" presStyleIdx="13" presStyleCnt="38"/>
      <dgm:spPr/>
    </dgm:pt>
    <dgm:pt modelId="{15059274-A2F1-4FD4-A785-C0CEC57FD7ED}" type="pres">
      <dgm:prSet presAssocID="{0C0C3F11-B467-4207-99AC-483169408A35}" presName="topConnNode2" presStyleLbl="node4" presStyleIdx="0" presStyleCnt="0"/>
      <dgm:spPr/>
    </dgm:pt>
    <dgm:pt modelId="{B5195964-AAC3-4BEA-A251-7715855E339A}" type="pres">
      <dgm:prSet presAssocID="{0C0C3F11-B467-4207-99AC-483169408A35}" presName="hierChild4" presStyleCnt="0"/>
      <dgm:spPr/>
    </dgm:pt>
    <dgm:pt modelId="{4DF56976-470B-4625-9A11-7CBC0AEE5FAF}" type="pres">
      <dgm:prSet presAssocID="{958CCAAC-5179-4F95-BBD3-6A2D45129F53}" presName="Name28" presStyleLbl="parChTrans1D4" presStyleIdx="4" presStyleCnt="14"/>
      <dgm:spPr/>
    </dgm:pt>
    <dgm:pt modelId="{2E652633-45D7-407C-A65C-F59841DE9368}" type="pres">
      <dgm:prSet presAssocID="{2D8FC7C5-29C3-49BF-B539-4A244130E7A7}" presName="hierRoot2" presStyleCnt="0">
        <dgm:presLayoutVars>
          <dgm:hierBranch val="init"/>
        </dgm:presLayoutVars>
      </dgm:prSet>
      <dgm:spPr/>
    </dgm:pt>
    <dgm:pt modelId="{607AF2D5-5EAF-44FC-A593-B4E857B9822E}" type="pres">
      <dgm:prSet presAssocID="{2D8FC7C5-29C3-49BF-B539-4A244130E7A7}" presName="rootComposite2" presStyleCnt="0"/>
      <dgm:spPr/>
    </dgm:pt>
    <dgm:pt modelId="{62199715-0865-4217-AB79-16B1E75362E5}" type="pres">
      <dgm:prSet presAssocID="{2D8FC7C5-29C3-49BF-B539-4A244130E7A7}" presName="rootText2" presStyleLbl="alignAcc1" presStyleIdx="0" presStyleCnt="0" custScaleX="122672">
        <dgm:presLayoutVars>
          <dgm:chPref val="3"/>
        </dgm:presLayoutVars>
      </dgm:prSet>
      <dgm:spPr/>
    </dgm:pt>
    <dgm:pt modelId="{775DDEBA-A05C-440A-9CA2-C3781FDA4C1B}" type="pres">
      <dgm:prSet presAssocID="{2D8FC7C5-29C3-49BF-B539-4A244130E7A7}" presName="topArc2" presStyleLbl="parChTrans1D1" presStyleIdx="14" presStyleCnt="38"/>
      <dgm:spPr/>
    </dgm:pt>
    <dgm:pt modelId="{0A07370A-4C95-45F0-8197-08EEB2D4F638}" type="pres">
      <dgm:prSet presAssocID="{2D8FC7C5-29C3-49BF-B539-4A244130E7A7}" presName="bottomArc2" presStyleLbl="parChTrans1D1" presStyleIdx="15" presStyleCnt="38"/>
      <dgm:spPr/>
    </dgm:pt>
    <dgm:pt modelId="{45CD38D6-3635-47D9-9A7A-9DDEF9295036}" type="pres">
      <dgm:prSet presAssocID="{2D8FC7C5-29C3-49BF-B539-4A244130E7A7}" presName="topConnNode2" presStyleLbl="node4" presStyleIdx="0" presStyleCnt="0"/>
      <dgm:spPr/>
    </dgm:pt>
    <dgm:pt modelId="{E90609C9-C055-4A5A-A4CB-81F05544AB6E}" type="pres">
      <dgm:prSet presAssocID="{2D8FC7C5-29C3-49BF-B539-4A244130E7A7}" presName="hierChild4" presStyleCnt="0"/>
      <dgm:spPr/>
    </dgm:pt>
    <dgm:pt modelId="{E644A64F-C2DB-443C-B536-126F49BAE4BF}" type="pres">
      <dgm:prSet presAssocID="{F6C21613-2125-4BBA-A219-366E261954E0}" presName="Name28" presStyleLbl="parChTrans1D4" presStyleIdx="5" presStyleCnt="14"/>
      <dgm:spPr/>
    </dgm:pt>
    <dgm:pt modelId="{91770ED5-AE2C-402D-8646-F3D5CCDEF7A2}" type="pres">
      <dgm:prSet presAssocID="{B89E1EA3-481F-4CA6-878B-B40CED49B2A7}" presName="hierRoot2" presStyleCnt="0">
        <dgm:presLayoutVars>
          <dgm:hierBranch val="init"/>
        </dgm:presLayoutVars>
      </dgm:prSet>
      <dgm:spPr/>
    </dgm:pt>
    <dgm:pt modelId="{AA69713D-31B4-4D0A-95A2-A864FAD282D2}" type="pres">
      <dgm:prSet presAssocID="{B89E1EA3-481F-4CA6-878B-B40CED49B2A7}" presName="rootComposite2" presStyleCnt="0"/>
      <dgm:spPr/>
    </dgm:pt>
    <dgm:pt modelId="{4F009CD5-A0E8-45E5-8AFB-B47464576578}" type="pres">
      <dgm:prSet presAssocID="{B89E1EA3-481F-4CA6-878B-B40CED49B2A7}" presName="rootText2" presStyleLbl="alignAcc1" presStyleIdx="0" presStyleCnt="0" custScaleX="120105">
        <dgm:presLayoutVars>
          <dgm:chPref val="3"/>
        </dgm:presLayoutVars>
      </dgm:prSet>
      <dgm:spPr/>
    </dgm:pt>
    <dgm:pt modelId="{7BEAAA82-EB34-478C-9568-0BE4C59E75B9}" type="pres">
      <dgm:prSet presAssocID="{B89E1EA3-481F-4CA6-878B-B40CED49B2A7}" presName="topArc2" presStyleLbl="parChTrans1D1" presStyleIdx="16" presStyleCnt="38"/>
      <dgm:spPr/>
    </dgm:pt>
    <dgm:pt modelId="{5F6675A8-247E-4D3A-9D86-6497AA847C5C}" type="pres">
      <dgm:prSet presAssocID="{B89E1EA3-481F-4CA6-878B-B40CED49B2A7}" presName="bottomArc2" presStyleLbl="parChTrans1D1" presStyleIdx="17" presStyleCnt="38"/>
      <dgm:spPr/>
    </dgm:pt>
    <dgm:pt modelId="{8E78976A-4418-4FD4-9A08-A486937744AB}" type="pres">
      <dgm:prSet presAssocID="{B89E1EA3-481F-4CA6-878B-B40CED49B2A7}" presName="topConnNode2" presStyleLbl="node4" presStyleIdx="0" presStyleCnt="0"/>
      <dgm:spPr/>
    </dgm:pt>
    <dgm:pt modelId="{2CEBDA0B-3A25-4282-B9B5-87AEE34C1371}" type="pres">
      <dgm:prSet presAssocID="{B89E1EA3-481F-4CA6-878B-B40CED49B2A7}" presName="hierChild4" presStyleCnt="0"/>
      <dgm:spPr/>
    </dgm:pt>
    <dgm:pt modelId="{0291085C-C2B1-4F0D-B752-77E128396B0F}" type="pres">
      <dgm:prSet presAssocID="{CBB66B68-CB11-4B30-8F9F-60C891743CEC}" presName="Name28" presStyleLbl="parChTrans1D4" presStyleIdx="6" presStyleCnt="14"/>
      <dgm:spPr/>
    </dgm:pt>
    <dgm:pt modelId="{BDC30F64-EBA8-47B0-9640-7196A528CE1A}" type="pres">
      <dgm:prSet presAssocID="{B00FBB6B-B06D-400F-BB14-034A5DB8AC33}" presName="hierRoot2" presStyleCnt="0">
        <dgm:presLayoutVars>
          <dgm:hierBranch val="init"/>
        </dgm:presLayoutVars>
      </dgm:prSet>
      <dgm:spPr/>
    </dgm:pt>
    <dgm:pt modelId="{9832944D-CB23-4D97-9EB7-6E9834CEC18A}" type="pres">
      <dgm:prSet presAssocID="{B00FBB6B-B06D-400F-BB14-034A5DB8AC33}" presName="rootComposite2" presStyleCnt="0"/>
      <dgm:spPr/>
    </dgm:pt>
    <dgm:pt modelId="{987F6481-BD59-4B89-8E7C-1B41A83AE445}" type="pres">
      <dgm:prSet presAssocID="{B00FBB6B-B06D-400F-BB14-034A5DB8AC33}" presName="rootText2" presStyleLbl="alignAcc1" presStyleIdx="0" presStyleCnt="0" custScaleX="141203" custLinFactNeighborX="-19514">
        <dgm:presLayoutVars>
          <dgm:chPref val="3"/>
        </dgm:presLayoutVars>
      </dgm:prSet>
      <dgm:spPr/>
    </dgm:pt>
    <dgm:pt modelId="{8DE99945-4FFC-4F31-8C41-CE429BA83EFD}" type="pres">
      <dgm:prSet presAssocID="{B00FBB6B-B06D-400F-BB14-034A5DB8AC33}" presName="topArc2" presStyleLbl="parChTrans1D1" presStyleIdx="18" presStyleCnt="38"/>
      <dgm:spPr/>
    </dgm:pt>
    <dgm:pt modelId="{6297BBD9-4575-41BE-97BB-F495B43D8997}" type="pres">
      <dgm:prSet presAssocID="{B00FBB6B-B06D-400F-BB14-034A5DB8AC33}" presName="bottomArc2" presStyleLbl="parChTrans1D1" presStyleIdx="19" presStyleCnt="38"/>
      <dgm:spPr/>
    </dgm:pt>
    <dgm:pt modelId="{7A33346D-7950-4F91-A1AE-B3930C0F8565}" type="pres">
      <dgm:prSet presAssocID="{B00FBB6B-B06D-400F-BB14-034A5DB8AC33}" presName="topConnNode2" presStyleLbl="node4" presStyleIdx="0" presStyleCnt="0"/>
      <dgm:spPr/>
    </dgm:pt>
    <dgm:pt modelId="{C6D8C035-F87B-471D-AC6C-55F47815D60C}" type="pres">
      <dgm:prSet presAssocID="{B00FBB6B-B06D-400F-BB14-034A5DB8AC33}" presName="hierChild4" presStyleCnt="0"/>
      <dgm:spPr/>
    </dgm:pt>
    <dgm:pt modelId="{32ECC85D-D7B0-4115-8A93-2FFDD6CA28E0}" type="pres">
      <dgm:prSet presAssocID="{B00FBB6B-B06D-400F-BB14-034A5DB8AC33}" presName="hierChild5" presStyleCnt="0"/>
      <dgm:spPr/>
    </dgm:pt>
    <dgm:pt modelId="{2EA87086-42AA-46D1-AC82-5FC30660E69B}" type="pres">
      <dgm:prSet presAssocID="{B89E1EA3-481F-4CA6-878B-B40CED49B2A7}" presName="hierChild5" presStyleCnt="0"/>
      <dgm:spPr/>
    </dgm:pt>
    <dgm:pt modelId="{3C12C3DC-4B30-4721-86DA-3FF6F864EB39}" type="pres">
      <dgm:prSet presAssocID="{2D8FC7C5-29C3-49BF-B539-4A244130E7A7}" presName="hierChild5" presStyleCnt="0"/>
      <dgm:spPr/>
    </dgm:pt>
    <dgm:pt modelId="{A0DE6408-9082-4620-B446-DDB8BC8050BE}" type="pres">
      <dgm:prSet presAssocID="{0C0C3F11-B467-4207-99AC-483169408A35}" presName="hierChild5" presStyleCnt="0"/>
      <dgm:spPr/>
    </dgm:pt>
    <dgm:pt modelId="{A510ED57-544B-4041-8508-78D5CED2F369}" type="pres">
      <dgm:prSet presAssocID="{387B34BF-4421-43D1-81F2-65C65F2CF56A}" presName="hierChild5" presStyleCnt="0"/>
      <dgm:spPr/>
    </dgm:pt>
    <dgm:pt modelId="{1CA58696-CBB9-4662-8361-E3E586981544}" type="pres">
      <dgm:prSet presAssocID="{957A8D71-921F-45D9-B057-34522F596C06}" presName="hierChild5" presStyleCnt="0"/>
      <dgm:spPr/>
    </dgm:pt>
    <dgm:pt modelId="{4E67068A-369F-40A6-B32C-199C10BCD539}" type="pres">
      <dgm:prSet presAssocID="{05F28364-AF7F-4ADB-893E-843726E1E490}" presName="hierChild5" presStyleCnt="0"/>
      <dgm:spPr/>
    </dgm:pt>
    <dgm:pt modelId="{16164D70-6246-40BC-BCB1-BE63455FE209}" type="pres">
      <dgm:prSet presAssocID="{1014A6AC-777C-43E4-9AFE-B802B358FA9F}" presName="hierChild5" presStyleCnt="0"/>
      <dgm:spPr/>
    </dgm:pt>
    <dgm:pt modelId="{3E1BDD47-7D10-4015-A572-C21635917626}" type="pres">
      <dgm:prSet presAssocID="{FEBCEF10-3546-4B05-8CD1-0ACDE816BF02}" presName="hierChild5" presStyleCnt="0"/>
      <dgm:spPr/>
    </dgm:pt>
    <dgm:pt modelId="{83C10B4F-E5E8-4AE1-B7A2-A30889256008}" type="pres">
      <dgm:prSet presAssocID="{D19E7D8A-F706-4A4F-B323-CEC002C2A53A}" presName="Name28" presStyleLbl="parChTrans1D2" presStyleIdx="1" presStyleCnt="2"/>
      <dgm:spPr/>
    </dgm:pt>
    <dgm:pt modelId="{2A5EB1EE-F16D-4055-9C42-708254991C91}" type="pres">
      <dgm:prSet presAssocID="{743E6F24-D617-4ABD-8906-FB9D23F9501C}" presName="hierRoot2" presStyleCnt="0">
        <dgm:presLayoutVars>
          <dgm:hierBranch val="init"/>
        </dgm:presLayoutVars>
      </dgm:prSet>
      <dgm:spPr/>
    </dgm:pt>
    <dgm:pt modelId="{DAD3D6C2-2DED-4837-A402-7CC1542554A7}" type="pres">
      <dgm:prSet presAssocID="{743E6F24-D617-4ABD-8906-FB9D23F9501C}" presName="rootComposite2" presStyleCnt="0"/>
      <dgm:spPr/>
    </dgm:pt>
    <dgm:pt modelId="{B50AB9C1-00AB-4086-8431-6D2599A96624}" type="pres">
      <dgm:prSet presAssocID="{743E6F24-D617-4ABD-8906-FB9D23F9501C}" presName="rootText2" presStyleLbl="alignAcc1" presStyleIdx="0" presStyleCnt="0" custScaleX="129885">
        <dgm:presLayoutVars>
          <dgm:chPref val="3"/>
        </dgm:presLayoutVars>
      </dgm:prSet>
      <dgm:spPr/>
    </dgm:pt>
    <dgm:pt modelId="{F4AE372E-C463-479E-9E7A-24C16D2D17C4}" type="pres">
      <dgm:prSet presAssocID="{743E6F24-D617-4ABD-8906-FB9D23F9501C}" presName="topArc2" presStyleLbl="parChTrans1D1" presStyleIdx="20" presStyleCnt="38"/>
      <dgm:spPr/>
    </dgm:pt>
    <dgm:pt modelId="{B32EB7E0-F029-40E3-A771-65D59D45CBD7}" type="pres">
      <dgm:prSet presAssocID="{743E6F24-D617-4ABD-8906-FB9D23F9501C}" presName="bottomArc2" presStyleLbl="parChTrans1D1" presStyleIdx="21" presStyleCnt="38"/>
      <dgm:spPr/>
    </dgm:pt>
    <dgm:pt modelId="{144B1867-5231-4E3C-9FE9-3498A0B9B27C}" type="pres">
      <dgm:prSet presAssocID="{743E6F24-D617-4ABD-8906-FB9D23F9501C}" presName="topConnNode2" presStyleLbl="node2" presStyleIdx="0" presStyleCnt="0"/>
      <dgm:spPr/>
    </dgm:pt>
    <dgm:pt modelId="{1A921A55-076E-43A7-A4A2-4B235036D532}" type="pres">
      <dgm:prSet presAssocID="{743E6F24-D617-4ABD-8906-FB9D23F9501C}" presName="hierChild4" presStyleCnt="0"/>
      <dgm:spPr/>
    </dgm:pt>
    <dgm:pt modelId="{E2CD4EEC-EA0D-4B30-B7E3-3DEB24696186}" type="pres">
      <dgm:prSet presAssocID="{6067D41F-9A44-4FB3-935A-FF7A66E95A01}" presName="Name28" presStyleLbl="parChTrans1D3" presStyleIdx="1" presStyleCnt="2"/>
      <dgm:spPr/>
    </dgm:pt>
    <dgm:pt modelId="{0C5459F0-A930-4583-B383-012C1787D5DC}" type="pres">
      <dgm:prSet presAssocID="{14D1DB3B-038F-4CF0-A0E7-A35AE63DB5ED}" presName="hierRoot2" presStyleCnt="0">
        <dgm:presLayoutVars>
          <dgm:hierBranch val="init"/>
        </dgm:presLayoutVars>
      </dgm:prSet>
      <dgm:spPr/>
    </dgm:pt>
    <dgm:pt modelId="{D698F88E-4C18-45DF-AF18-C698E62DE50E}" type="pres">
      <dgm:prSet presAssocID="{14D1DB3B-038F-4CF0-A0E7-A35AE63DB5ED}" presName="rootComposite2" presStyleCnt="0"/>
      <dgm:spPr/>
    </dgm:pt>
    <dgm:pt modelId="{01680420-8231-455F-B804-1DBBCDE2034E}" type="pres">
      <dgm:prSet presAssocID="{14D1DB3B-038F-4CF0-A0E7-A35AE63DB5ED}" presName="rootText2" presStyleLbl="alignAcc1" presStyleIdx="0" presStyleCnt="0">
        <dgm:presLayoutVars>
          <dgm:chPref val="3"/>
        </dgm:presLayoutVars>
      </dgm:prSet>
      <dgm:spPr/>
    </dgm:pt>
    <dgm:pt modelId="{4792F33C-791D-4723-84D2-8D042D6DE465}" type="pres">
      <dgm:prSet presAssocID="{14D1DB3B-038F-4CF0-A0E7-A35AE63DB5ED}" presName="topArc2" presStyleLbl="parChTrans1D1" presStyleIdx="22" presStyleCnt="38"/>
      <dgm:spPr/>
    </dgm:pt>
    <dgm:pt modelId="{1EC1EA93-F8F8-4F31-B7E5-3BFD838D1EA8}" type="pres">
      <dgm:prSet presAssocID="{14D1DB3B-038F-4CF0-A0E7-A35AE63DB5ED}" presName="bottomArc2" presStyleLbl="parChTrans1D1" presStyleIdx="23" presStyleCnt="38"/>
      <dgm:spPr/>
    </dgm:pt>
    <dgm:pt modelId="{4CF45206-60F0-406F-B568-70A42DE1574F}" type="pres">
      <dgm:prSet presAssocID="{14D1DB3B-038F-4CF0-A0E7-A35AE63DB5ED}" presName="topConnNode2" presStyleLbl="node3" presStyleIdx="0" presStyleCnt="0"/>
      <dgm:spPr/>
    </dgm:pt>
    <dgm:pt modelId="{EDFF6C0E-E8E9-4D38-824E-4DB70AC42A58}" type="pres">
      <dgm:prSet presAssocID="{14D1DB3B-038F-4CF0-A0E7-A35AE63DB5ED}" presName="hierChild4" presStyleCnt="0"/>
      <dgm:spPr/>
    </dgm:pt>
    <dgm:pt modelId="{75A8AA0C-7EC6-40CC-B18B-104118FDE8B3}" type="pres">
      <dgm:prSet presAssocID="{C6433B54-9310-426F-A218-4F8F4C1F304C}" presName="Name28" presStyleLbl="parChTrans1D4" presStyleIdx="7" presStyleCnt="14"/>
      <dgm:spPr/>
    </dgm:pt>
    <dgm:pt modelId="{7F6F21C9-A81C-43D0-9FE1-4B222CA6AB6F}" type="pres">
      <dgm:prSet presAssocID="{C432F232-91DC-4385-980B-08E0FF98FEC7}" presName="hierRoot2" presStyleCnt="0">
        <dgm:presLayoutVars>
          <dgm:hierBranch val="init"/>
        </dgm:presLayoutVars>
      </dgm:prSet>
      <dgm:spPr/>
    </dgm:pt>
    <dgm:pt modelId="{05C920B3-C6FD-4723-AE19-A7CC194223E2}" type="pres">
      <dgm:prSet presAssocID="{C432F232-91DC-4385-980B-08E0FF98FEC7}" presName="rootComposite2" presStyleCnt="0"/>
      <dgm:spPr/>
    </dgm:pt>
    <dgm:pt modelId="{DE82931A-D790-4D3A-9B17-F80A2BE51814}" type="pres">
      <dgm:prSet presAssocID="{C432F232-91DC-4385-980B-08E0FF98FEC7}" presName="rootText2" presStyleLbl="alignAcc1" presStyleIdx="0" presStyleCnt="0">
        <dgm:presLayoutVars>
          <dgm:chPref val="3"/>
        </dgm:presLayoutVars>
      </dgm:prSet>
      <dgm:spPr/>
    </dgm:pt>
    <dgm:pt modelId="{DDC6E0B0-67C1-4F6A-805B-EB7F4ED669EE}" type="pres">
      <dgm:prSet presAssocID="{C432F232-91DC-4385-980B-08E0FF98FEC7}" presName="topArc2" presStyleLbl="parChTrans1D1" presStyleIdx="24" presStyleCnt="38"/>
      <dgm:spPr/>
    </dgm:pt>
    <dgm:pt modelId="{E29D8908-7E96-4A71-82F0-7E9ADF8C853B}" type="pres">
      <dgm:prSet presAssocID="{C432F232-91DC-4385-980B-08E0FF98FEC7}" presName="bottomArc2" presStyleLbl="parChTrans1D1" presStyleIdx="25" presStyleCnt="38"/>
      <dgm:spPr/>
    </dgm:pt>
    <dgm:pt modelId="{3C049B1B-60DA-4F97-A9C9-7AB1B9EEEE54}" type="pres">
      <dgm:prSet presAssocID="{C432F232-91DC-4385-980B-08E0FF98FEC7}" presName="topConnNode2" presStyleLbl="node4" presStyleIdx="0" presStyleCnt="0"/>
      <dgm:spPr/>
    </dgm:pt>
    <dgm:pt modelId="{BC03BBAD-13E7-44ED-BEB0-5F019C9D8B53}" type="pres">
      <dgm:prSet presAssocID="{C432F232-91DC-4385-980B-08E0FF98FEC7}" presName="hierChild4" presStyleCnt="0"/>
      <dgm:spPr/>
    </dgm:pt>
    <dgm:pt modelId="{E985BC4B-C68F-43C9-A2D9-54B390B86F3E}" type="pres">
      <dgm:prSet presAssocID="{4FD51365-B923-4AA6-B0B4-E44D94006C90}" presName="Name28" presStyleLbl="parChTrans1D4" presStyleIdx="8" presStyleCnt="14"/>
      <dgm:spPr/>
    </dgm:pt>
    <dgm:pt modelId="{F865113A-2D0C-4700-9B36-596BF741CC58}" type="pres">
      <dgm:prSet presAssocID="{C617D3AC-9E51-4FA9-A752-E00C43CB40A2}" presName="hierRoot2" presStyleCnt="0">
        <dgm:presLayoutVars>
          <dgm:hierBranch val="init"/>
        </dgm:presLayoutVars>
      </dgm:prSet>
      <dgm:spPr/>
    </dgm:pt>
    <dgm:pt modelId="{E184B01D-34A8-42F6-822F-BC9622BC1E65}" type="pres">
      <dgm:prSet presAssocID="{C617D3AC-9E51-4FA9-A752-E00C43CB40A2}" presName="rootComposite2" presStyleCnt="0"/>
      <dgm:spPr/>
    </dgm:pt>
    <dgm:pt modelId="{86337262-02EA-4432-B715-771F5E029838}" type="pres">
      <dgm:prSet presAssocID="{C617D3AC-9E51-4FA9-A752-E00C43CB40A2}" presName="rootText2" presStyleLbl="alignAcc1" presStyleIdx="0" presStyleCnt="0">
        <dgm:presLayoutVars>
          <dgm:chPref val="3"/>
        </dgm:presLayoutVars>
      </dgm:prSet>
      <dgm:spPr/>
    </dgm:pt>
    <dgm:pt modelId="{7F1C59F0-A192-47FD-910F-E799A4E4635C}" type="pres">
      <dgm:prSet presAssocID="{C617D3AC-9E51-4FA9-A752-E00C43CB40A2}" presName="topArc2" presStyleLbl="parChTrans1D1" presStyleIdx="26" presStyleCnt="38"/>
      <dgm:spPr/>
    </dgm:pt>
    <dgm:pt modelId="{37198B5A-D3E9-42B1-B5CE-070C0A39BBCA}" type="pres">
      <dgm:prSet presAssocID="{C617D3AC-9E51-4FA9-A752-E00C43CB40A2}" presName="bottomArc2" presStyleLbl="parChTrans1D1" presStyleIdx="27" presStyleCnt="38"/>
      <dgm:spPr/>
    </dgm:pt>
    <dgm:pt modelId="{22E253F7-172D-42ED-951C-9755E6DC7D46}" type="pres">
      <dgm:prSet presAssocID="{C617D3AC-9E51-4FA9-A752-E00C43CB40A2}" presName="topConnNode2" presStyleLbl="node4" presStyleIdx="0" presStyleCnt="0"/>
      <dgm:spPr/>
    </dgm:pt>
    <dgm:pt modelId="{FE3D44E3-49C2-452A-B369-FD49164E83EA}" type="pres">
      <dgm:prSet presAssocID="{C617D3AC-9E51-4FA9-A752-E00C43CB40A2}" presName="hierChild4" presStyleCnt="0"/>
      <dgm:spPr/>
    </dgm:pt>
    <dgm:pt modelId="{0061CE44-5823-467F-B4F7-F407C31747DB}" type="pres">
      <dgm:prSet presAssocID="{7C73810E-5789-436F-8AC5-E97A054E24C2}" presName="Name28" presStyleLbl="parChTrans1D4" presStyleIdx="9" presStyleCnt="14"/>
      <dgm:spPr/>
    </dgm:pt>
    <dgm:pt modelId="{75C34A38-5857-4127-8218-799093051515}" type="pres">
      <dgm:prSet presAssocID="{9D488719-74BE-498B-AD56-1C17A87CED60}" presName="hierRoot2" presStyleCnt="0">
        <dgm:presLayoutVars>
          <dgm:hierBranch val="init"/>
        </dgm:presLayoutVars>
      </dgm:prSet>
      <dgm:spPr/>
    </dgm:pt>
    <dgm:pt modelId="{0C5598F2-1475-4EA2-AC1E-5B8796BD5A73}" type="pres">
      <dgm:prSet presAssocID="{9D488719-74BE-498B-AD56-1C17A87CED60}" presName="rootComposite2" presStyleCnt="0"/>
      <dgm:spPr/>
    </dgm:pt>
    <dgm:pt modelId="{759A6932-2088-452F-9122-F793887674CB}" type="pres">
      <dgm:prSet presAssocID="{9D488719-74BE-498B-AD56-1C17A87CED60}" presName="rootText2" presStyleLbl="alignAcc1" presStyleIdx="0" presStyleCnt="0" custScaleX="124808">
        <dgm:presLayoutVars>
          <dgm:chPref val="3"/>
        </dgm:presLayoutVars>
      </dgm:prSet>
      <dgm:spPr/>
    </dgm:pt>
    <dgm:pt modelId="{DB49316F-55E4-409C-8CDB-35FE478CAAF9}" type="pres">
      <dgm:prSet presAssocID="{9D488719-74BE-498B-AD56-1C17A87CED60}" presName="topArc2" presStyleLbl="parChTrans1D1" presStyleIdx="28" presStyleCnt="38"/>
      <dgm:spPr/>
    </dgm:pt>
    <dgm:pt modelId="{A65594F2-C610-4E66-A109-6433D14D7A5F}" type="pres">
      <dgm:prSet presAssocID="{9D488719-74BE-498B-AD56-1C17A87CED60}" presName="bottomArc2" presStyleLbl="parChTrans1D1" presStyleIdx="29" presStyleCnt="38"/>
      <dgm:spPr/>
    </dgm:pt>
    <dgm:pt modelId="{86472838-D47D-434D-B5E4-41F722A091B7}" type="pres">
      <dgm:prSet presAssocID="{9D488719-74BE-498B-AD56-1C17A87CED60}" presName="topConnNode2" presStyleLbl="node4" presStyleIdx="0" presStyleCnt="0"/>
      <dgm:spPr/>
    </dgm:pt>
    <dgm:pt modelId="{0AEAB66D-ADE9-457C-9646-09C5A429EDE8}" type="pres">
      <dgm:prSet presAssocID="{9D488719-74BE-498B-AD56-1C17A87CED60}" presName="hierChild4" presStyleCnt="0"/>
      <dgm:spPr/>
    </dgm:pt>
    <dgm:pt modelId="{6FF3C12B-4D37-4199-BBC6-CAFE03828DA5}" type="pres">
      <dgm:prSet presAssocID="{D4039E1D-0577-407B-9968-704C69D0203E}" presName="Name28" presStyleLbl="parChTrans1D4" presStyleIdx="10" presStyleCnt="14"/>
      <dgm:spPr/>
    </dgm:pt>
    <dgm:pt modelId="{AE78047F-632D-4D93-BB7D-025CF61B1773}" type="pres">
      <dgm:prSet presAssocID="{AF78584F-7B4E-4E24-9848-811BDA3A8587}" presName="hierRoot2" presStyleCnt="0">
        <dgm:presLayoutVars>
          <dgm:hierBranch val="init"/>
        </dgm:presLayoutVars>
      </dgm:prSet>
      <dgm:spPr/>
    </dgm:pt>
    <dgm:pt modelId="{E04BD462-517C-40F7-B91F-C39A71A8D79B}" type="pres">
      <dgm:prSet presAssocID="{AF78584F-7B4E-4E24-9848-811BDA3A8587}" presName="rootComposite2" presStyleCnt="0"/>
      <dgm:spPr/>
    </dgm:pt>
    <dgm:pt modelId="{0E58758B-5248-468A-8FE1-4B61FD79B988}" type="pres">
      <dgm:prSet presAssocID="{AF78584F-7B4E-4E24-9848-811BDA3A8587}" presName="rootText2" presStyleLbl="alignAcc1" presStyleIdx="0" presStyleCnt="0">
        <dgm:presLayoutVars>
          <dgm:chPref val="3"/>
        </dgm:presLayoutVars>
      </dgm:prSet>
      <dgm:spPr/>
    </dgm:pt>
    <dgm:pt modelId="{8BF48529-B0F2-4402-9F3B-66028A00C343}" type="pres">
      <dgm:prSet presAssocID="{AF78584F-7B4E-4E24-9848-811BDA3A8587}" presName="topArc2" presStyleLbl="parChTrans1D1" presStyleIdx="30" presStyleCnt="38"/>
      <dgm:spPr/>
    </dgm:pt>
    <dgm:pt modelId="{86B1FFED-2D8F-422E-B167-B7E1AD8B1AE8}" type="pres">
      <dgm:prSet presAssocID="{AF78584F-7B4E-4E24-9848-811BDA3A8587}" presName="bottomArc2" presStyleLbl="parChTrans1D1" presStyleIdx="31" presStyleCnt="38"/>
      <dgm:spPr/>
    </dgm:pt>
    <dgm:pt modelId="{D9B5034F-10F9-42EC-9088-518675375C97}" type="pres">
      <dgm:prSet presAssocID="{AF78584F-7B4E-4E24-9848-811BDA3A8587}" presName="topConnNode2" presStyleLbl="node4" presStyleIdx="0" presStyleCnt="0"/>
      <dgm:spPr/>
    </dgm:pt>
    <dgm:pt modelId="{822F20DC-5953-43E9-A046-A1F3645B9BC5}" type="pres">
      <dgm:prSet presAssocID="{AF78584F-7B4E-4E24-9848-811BDA3A8587}" presName="hierChild4" presStyleCnt="0"/>
      <dgm:spPr/>
    </dgm:pt>
    <dgm:pt modelId="{4E7E50DC-DC60-4D64-8E08-6E977A9D557B}" type="pres">
      <dgm:prSet presAssocID="{141DD339-889E-4B83-86C5-22BAFEBB3EE2}" presName="Name28" presStyleLbl="parChTrans1D4" presStyleIdx="11" presStyleCnt="14"/>
      <dgm:spPr/>
    </dgm:pt>
    <dgm:pt modelId="{B76A6411-A209-432B-8C7D-44AC6896B2C5}" type="pres">
      <dgm:prSet presAssocID="{03A6602B-B95C-4322-981A-2DD345558236}" presName="hierRoot2" presStyleCnt="0">
        <dgm:presLayoutVars>
          <dgm:hierBranch val="init"/>
        </dgm:presLayoutVars>
      </dgm:prSet>
      <dgm:spPr/>
    </dgm:pt>
    <dgm:pt modelId="{6BDE9542-DA4F-47DF-ADD6-D778681B4E52}" type="pres">
      <dgm:prSet presAssocID="{03A6602B-B95C-4322-981A-2DD345558236}" presName="rootComposite2" presStyleCnt="0"/>
      <dgm:spPr/>
    </dgm:pt>
    <dgm:pt modelId="{C72CA168-2218-4FEA-B073-799E33349819}" type="pres">
      <dgm:prSet presAssocID="{03A6602B-B95C-4322-981A-2DD345558236}" presName="rootText2" presStyleLbl="alignAcc1" presStyleIdx="0" presStyleCnt="0">
        <dgm:presLayoutVars>
          <dgm:chPref val="3"/>
        </dgm:presLayoutVars>
      </dgm:prSet>
      <dgm:spPr/>
    </dgm:pt>
    <dgm:pt modelId="{A07A5F4E-6974-4CCA-886A-91B9110263C7}" type="pres">
      <dgm:prSet presAssocID="{03A6602B-B95C-4322-981A-2DD345558236}" presName="topArc2" presStyleLbl="parChTrans1D1" presStyleIdx="32" presStyleCnt="38"/>
      <dgm:spPr/>
    </dgm:pt>
    <dgm:pt modelId="{BE8FB2AF-90A7-4D3E-BC01-F52C053015AF}" type="pres">
      <dgm:prSet presAssocID="{03A6602B-B95C-4322-981A-2DD345558236}" presName="bottomArc2" presStyleLbl="parChTrans1D1" presStyleIdx="33" presStyleCnt="38"/>
      <dgm:spPr/>
    </dgm:pt>
    <dgm:pt modelId="{8B4280FD-A499-40B4-8D96-4FC122618B87}" type="pres">
      <dgm:prSet presAssocID="{03A6602B-B95C-4322-981A-2DD345558236}" presName="topConnNode2" presStyleLbl="node4" presStyleIdx="0" presStyleCnt="0"/>
      <dgm:spPr/>
    </dgm:pt>
    <dgm:pt modelId="{C3E71A25-7FE8-4A18-80BD-8BBFDAE789CA}" type="pres">
      <dgm:prSet presAssocID="{03A6602B-B95C-4322-981A-2DD345558236}" presName="hierChild4" presStyleCnt="0"/>
      <dgm:spPr/>
    </dgm:pt>
    <dgm:pt modelId="{559D436B-246C-4C13-BFB3-F9DEE55B3AA3}" type="pres">
      <dgm:prSet presAssocID="{98C71C4A-0449-455E-8958-C9B92762E88D}" presName="Name28" presStyleLbl="parChTrans1D4" presStyleIdx="12" presStyleCnt="14"/>
      <dgm:spPr/>
    </dgm:pt>
    <dgm:pt modelId="{ED539658-9634-40D7-A852-B876ABAFBB72}" type="pres">
      <dgm:prSet presAssocID="{72080143-DA42-46F8-B58F-080EB08F643F}" presName="hierRoot2" presStyleCnt="0">
        <dgm:presLayoutVars>
          <dgm:hierBranch val="init"/>
        </dgm:presLayoutVars>
      </dgm:prSet>
      <dgm:spPr/>
    </dgm:pt>
    <dgm:pt modelId="{12648E67-DC45-4CA6-A082-9CD1212A4B8E}" type="pres">
      <dgm:prSet presAssocID="{72080143-DA42-46F8-B58F-080EB08F643F}" presName="rootComposite2" presStyleCnt="0"/>
      <dgm:spPr/>
    </dgm:pt>
    <dgm:pt modelId="{C7B93420-F7F4-4C72-ABF2-CF5F162969EE}" type="pres">
      <dgm:prSet presAssocID="{72080143-DA42-46F8-B58F-080EB08F643F}" presName="rootText2" presStyleLbl="alignAcc1" presStyleIdx="0" presStyleCnt="0" custScaleX="131364">
        <dgm:presLayoutVars>
          <dgm:chPref val="3"/>
        </dgm:presLayoutVars>
      </dgm:prSet>
      <dgm:spPr/>
    </dgm:pt>
    <dgm:pt modelId="{FEDEBF47-9AF6-48A1-AFE7-430BEB0814F9}" type="pres">
      <dgm:prSet presAssocID="{72080143-DA42-46F8-B58F-080EB08F643F}" presName="topArc2" presStyleLbl="parChTrans1D1" presStyleIdx="34" presStyleCnt="38"/>
      <dgm:spPr/>
    </dgm:pt>
    <dgm:pt modelId="{188B8A3F-8A80-45D8-87AB-391D7399288F}" type="pres">
      <dgm:prSet presAssocID="{72080143-DA42-46F8-B58F-080EB08F643F}" presName="bottomArc2" presStyleLbl="parChTrans1D1" presStyleIdx="35" presStyleCnt="38"/>
      <dgm:spPr/>
    </dgm:pt>
    <dgm:pt modelId="{5BD8B128-16F0-4ACF-B0B7-8481D7C90770}" type="pres">
      <dgm:prSet presAssocID="{72080143-DA42-46F8-B58F-080EB08F643F}" presName="topConnNode2" presStyleLbl="node4" presStyleIdx="0" presStyleCnt="0"/>
      <dgm:spPr/>
    </dgm:pt>
    <dgm:pt modelId="{4F583CB0-5496-4550-B8B4-50ED50213B5C}" type="pres">
      <dgm:prSet presAssocID="{72080143-DA42-46F8-B58F-080EB08F643F}" presName="hierChild4" presStyleCnt="0"/>
      <dgm:spPr/>
    </dgm:pt>
    <dgm:pt modelId="{A5ABDB99-9C1B-49CF-A49A-5354813A2B4F}" type="pres">
      <dgm:prSet presAssocID="{9B3871F4-7902-45A1-B7CB-096B79139A66}" presName="Name28" presStyleLbl="parChTrans1D4" presStyleIdx="13" presStyleCnt="14"/>
      <dgm:spPr/>
    </dgm:pt>
    <dgm:pt modelId="{6A2AFC0C-A43C-4BBE-8DC2-F01FAE320110}" type="pres">
      <dgm:prSet presAssocID="{A042BFD1-98A6-4AFB-B3EE-CD056B2CE426}" presName="hierRoot2" presStyleCnt="0">
        <dgm:presLayoutVars>
          <dgm:hierBranch val="init"/>
        </dgm:presLayoutVars>
      </dgm:prSet>
      <dgm:spPr/>
    </dgm:pt>
    <dgm:pt modelId="{FBCD84BD-63B2-4F4F-8141-F73D5AFD8011}" type="pres">
      <dgm:prSet presAssocID="{A042BFD1-98A6-4AFB-B3EE-CD056B2CE426}" presName="rootComposite2" presStyleCnt="0"/>
      <dgm:spPr/>
    </dgm:pt>
    <dgm:pt modelId="{DC10397B-94B3-4B9B-B7E2-71E7823C1DC1}" type="pres">
      <dgm:prSet presAssocID="{A042BFD1-98A6-4AFB-B3EE-CD056B2CE426}" presName="rootText2" presStyleLbl="alignAcc1" presStyleIdx="0" presStyleCnt="0">
        <dgm:presLayoutVars>
          <dgm:chPref val="3"/>
        </dgm:presLayoutVars>
      </dgm:prSet>
      <dgm:spPr/>
    </dgm:pt>
    <dgm:pt modelId="{06C088B9-FF56-4B06-B85A-4A15ADAEC8D2}" type="pres">
      <dgm:prSet presAssocID="{A042BFD1-98A6-4AFB-B3EE-CD056B2CE426}" presName="topArc2" presStyleLbl="parChTrans1D1" presStyleIdx="36" presStyleCnt="38"/>
      <dgm:spPr/>
    </dgm:pt>
    <dgm:pt modelId="{988D5737-A46D-495B-ADC8-6073363C264F}" type="pres">
      <dgm:prSet presAssocID="{A042BFD1-98A6-4AFB-B3EE-CD056B2CE426}" presName="bottomArc2" presStyleLbl="parChTrans1D1" presStyleIdx="37" presStyleCnt="38"/>
      <dgm:spPr/>
    </dgm:pt>
    <dgm:pt modelId="{E647B3AF-6798-4727-AFBB-844AEF4D3113}" type="pres">
      <dgm:prSet presAssocID="{A042BFD1-98A6-4AFB-B3EE-CD056B2CE426}" presName="topConnNode2" presStyleLbl="node4" presStyleIdx="0" presStyleCnt="0"/>
      <dgm:spPr/>
    </dgm:pt>
    <dgm:pt modelId="{7DFE714A-31BF-47A5-A370-F285AB4BFF33}" type="pres">
      <dgm:prSet presAssocID="{A042BFD1-98A6-4AFB-B3EE-CD056B2CE426}" presName="hierChild4" presStyleCnt="0"/>
      <dgm:spPr/>
    </dgm:pt>
    <dgm:pt modelId="{D60E96FE-EA94-4BC1-8BCE-5D25595655CF}" type="pres">
      <dgm:prSet presAssocID="{A042BFD1-98A6-4AFB-B3EE-CD056B2CE426}" presName="hierChild5" presStyleCnt="0"/>
      <dgm:spPr/>
    </dgm:pt>
    <dgm:pt modelId="{D813E3CF-1D45-4DF1-A489-4155EE8DCF7C}" type="pres">
      <dgm:prSet presAssocID="{72080143-DA42-46F8-B58F-080EB08F643F}" presName="hierChild5" presStyleCnt="0"/>
      <dgm:spPr/>
    </dgm:pt>
    <dgm:pt modelId="{742C2FFF-B45D-4572-984C-295115B58D05}" type="pres">
      <dgm:prSet presAssocID="{03A6602B-B95C-4322-981A-2DD345558236}" presName="hierChild5" presStyleCnt="0"/>
      <dgm:spPr/>
    </dgm:pt>
    <dgm:pt modelId="{DD5B9265-AF4E-41B3-8112-97039C1B055D}" type="pres">
      <dgm:prSet presAssocID="{AF78584F-7B4E-4E24-9848-811BDA3A8587}" presName="hierChild5" presStyleCnt="0"/>
      <dgm:spPr/>
    </dgm:pt>
    <dgm:pt modelId="{E8528190-5E8F-4E40-81D3-56A15894D28A}" type="pres">
      <dgm:prSet presAssocID="{9D488719-74BE-498B-AD56-1C17A87CED60}" presName="hierChild5" presStyleCnt="0"/>
      <dgm:spPr/>
    </dgm:pt>
    <dgm:pt modelId="{F1672017-23F2-4DD2-80F2-6D16978C275B}" type="pres">
      <dgm:prSet presAssocID="{C617D3AC-9E51-4FA9-A752-E00C43CB40A2}" presName="hierChild5" presStyleCnt="0"/>
      <dgm:spPr/>
    </dgm:pt>
    <dgm:pt modelId="{7177F840-97BA-442B-A7CF-F6ACD000E9A1}" type="pres">
      <dgm:prSet presAssocID="{C432F232-91DC-4385-980B-08E0FF98FEC7}" presName="hierChild5" presStyleCnt="0"/>
      <dgm:spPr/>
    </dgm:pt>
    <dgm:pt modelId="{1C0EDEEE-53DA-4735-8906-1B56752B0A09}" type="pres">
      <dgm:prSet presAssocID="{14D1DB3B-038F-4CF0-A0E7-A35AE63DB5ED}" presName="hierChild5" presStyleCnt="0"/>
      <dgm:spPr/>
    </dgm:pt>
    <dgm:pt modelId="{3B966AA3-6311-47DB-A71A-106DF1815C9D}" type="pres">
      <dgm:prSet presAssocID="{743E6F24-D617-4ABD-8906-FB9D23F9501C}" presName="hierChild5" presStyleCnt="0"/>
      <dgm:spPr/>
    </dgm:pt>
    <dgm:pt modelId="{B87C8753-8223-4D96-AD53-BD8DBE45AA6E}" type="pres">
      <dgm:prSet presAssocID="{2D10D9ED-5735-46A8-BC76-E9E84217838E}" presName="hierChild3" presStyleCnt="0"/>
      <dgm:spPr/>
    </dgm:pt>
  </dgm:ptLst>
  <dgm:cxnLst>
    <dgm:cxn modelId="{5E4EA4D2-3CA5-4F2A-A1E4-B8DA20824180}" type="presOf" srcId="{C432F232-91DC-4385-980B-08E0FF98FEC7}" destId="{3C049B1B-60DA-4F97-A9C9-7AB1B9EEEE54}" srcOrd="1" destOrd="0" presId="urn:microsoft.com/office/officeart/2008/layout/HalfCircleOrganizationChart"/>
    <dgm:cxn modelId="{E379D52C-C4C3-4BAA-B215-3DF652A42AFD}" srcId="{643356CA-C60D-4F57-8E43-83530A3067D4}" destId="{2D10D9ED-5735-46A8-BC76-E9E84217838E}" srcOrd="0" destOrd="0" parTransId="{33248AEB-8D74-49EA-8A09-91E87B077D30}" sibTransId="{545D1139-3F54-489D-A90F-C3460B6078BF}"/>
    <dgm:cxn modelId="{49C1DE70-C180-4617-BFB0-A50EF4FCE934}" srcId="{2D10D9ED-5735-46A8-BC76-E9E84217838E}" destId="{FEBCEF10-3546-4B05-8CD1-0ACDE816BF02}" srcOrd="0" destOrd="0" parTransId="{04DB714C-40C6-4216-B697-C975E099F541}" sibTransId="{F357EBED-7DB5-4FC6-B391-23D41DF3860C}"/>
    <dgm:cxn modelId="{13AFD43C-F544-4B13-867A-C717B057FFF7}" srcId="{C617D3AC-9E51-4FA9-A752-E00C43CB40A2}" destId="{9D488719-74BE-498B-AD56-1C17A87CED60}" srcOrd="0" destOrd="0" parTransId="{7C73810E-5789-436F-8AC5-E97A054E24C2}" sibTransId="{7D5E4457-3A79-4AC4-B4FA-043DAA1B3F5E}"/>
    <dgm:cxn modelId="{E5AA8E7A-4753-44A3-93D4-0AA047CE5335}" type="presOf" srcId="{14D1DB3B-038F-4CF0-A0E7-A35AE63DB5ED}" destId="{4CF45206-60F0-406F-B568-70A42DE1574F}" srcOrd="1" destOrd="0" presId="urn:microsoft.com/office/officeart/2008/layout/HalfCircleOrganizationChart"/>
    <dgm:cxn modelId="{9430D4C3-987F-41B8-920B-94D3815718D1}" type="presOf" srcId="{957A8D71-921F-45D9-B057-34522F596C06}" destId="{7EA7078A-F6F7-4409-BDC3-92DDADA10DC4}" srcOrd="1" destOrd="0" presId="urn:microsoft.com/office/officeart/2008/layout/HalfCircleOrganizationChart"/>
    <dgm:cxn modelId="{C65DF8EC-EE29-49A5-89C6-F6B2DA515007}" type="presOf" srcId="{958CCAAC-5179-4F95-BBD3-6A2D45129F53}" destId="{4DF56976-470B-4625-9A11-7CBC0AEE5FAF}" srcOrd="0" destOrd="0" presId="urn:microsoft.com/office/officeart/2008/layout/HalfCircleOrganizationChart"/>
    <dgm:cxn modelId="{4216CAB2-83D9-49BB-8735-410D6DB1F02E}" type="presOf" srcId="{14D1DB3B-038F-4CF0-A0E7-A35AE63DB5ED}" destId="{01680420-8231-455F-B804-1DBBCDE2034E}" srcOrd="0" destOrd="0" presId="urn:microsoft.com/office/officeart/2008/layout/HalfCircleOrganizationChart"/>
    <dgm:cxn modelId="{0225300F-7568-4E31-A3EF-81C014255B1F}" type="presOf" srcId="{AF78584F-7B4E-4E24-9848-811BDA3A8587}" destId="{D9B5034F-10F9-42EC-9088-518675375C97}" srcOrd="1" destOrd="0" presId="urn:microsoft.com/office/officeart/2008/layout/HalfCircleOrganizationChart"/>
    <dgm:cxn modelId="{038DEF16-7E88-4976-98B6-51AFF2FE37AB}" type="presOf" srcId="{1014A6AC-777C-43E4-9AFE-B802B358FA9F}" destId="{81627465-E2D3-48A8-8E0A-587D7FE6A00F}" srcOrd="1" destOrd="0" presId="urn:microsoft.com/office/officeart/2008/layout/HalfCircleOrganizationChart"/>
    <dgm:cxn modelId="{61320127-446D-4AF3-B025-0645DBA78D48}" type="presOf" srcId="{469D6D19-B1A0-45E5-9DF8-88040BF35D5A}" destId="{3CCD773B-0FDB-44C5-A0C6-5236DD2DF96A}" srcOrd="0" destOrd="0" presId="urn:microsoft.com/office/officeart/2008/layout/HalfCircleOrganizationChart"/>
    <dgm:cxn modelId="{4502B57F-B5CC-47B3-84FA-C944B3A0880F}" type="presOf" srcId="{141DD339-889E-4B83-86C5-22BAFEBB3EE2}" destId="{4E7E50DC-DC60-4D64-8E08-6E977A9D557B}" srcOrd="0" destOrd="0" presId="urn:microsoft.com/office/officeart/2008/layout/HalfCircleOrganizationChart"/>
    <dgm:cxn modelId="{0AD8AD46-AF52-4D9A-A51A-C86375A70280}" srcId="{FEBCEF10-3546-4B05-8CD1-0ACDE816BF02}" destId="{1014A6AC-777C-43E4-9AFE-B802B358FA9F}" srcOrd="0" destOrd="0" parTransId="{72A7D78F-CB85-463E-828C-9F5177E7EFF2}" sibTransId="{57D41F03-FCF9-4C5E-B085-6417252B3588}"/>
    <dgm:cxn modelId="{7E1984C8-BB6A-4386-B692-32625FD94DC0}" type="presOf" srcId="{6067D41F-9A44-4FB3-935A-FF7A66E95A01}" destId="{E2CD4EEC-EA0D-4B30-B7E3-3DEB24696186}" srcOrd="0" destOrd="0" presId="urn:microsoft.com/office/officeart/2008/layout/HalfCircleOrganizationChart"/>
    <dgm:cxn modelId="{3581FA9E-39CB-4E19-8DD6-E6EB1F7308DF}" srcId="{C432F232-91DC-4385-980B-08E0FF98FEC7}" destId="{C617D3AC-9E51-4FA9-A752-E00C43CB40A2}" srcOrd="0" destOrd="0" parTransId="{4FD51365-B923-4AA6-B0B4-E44D94006C90}" sibTransId="{204B930D-EFCD-4AEF-A7EB-3B68EF589DA0}"/>
    <dgm:cxn modelId="{1AB7174E-1394-451B-9E34-95D9EF34227E}" type="presOf" srcId="{9D488719-74BE-498B-AD56-1C17A87CED60}" destId="{86472838-D47D-434D-B5E4-41F722A091B7}" srcOrd="1" destOrd="0" presId="urn:microsoft.com/office/officeart/2008/layout/HalfCircleOrganizationChart"/>
    <dgm:cxn modelId="{DCB11383-91C3-478F-8A85-C5A9CAAA3718}" type="presOf" srcId="{FEBCEF10-3546-4B05-8CD1-0ACDE816BF02}" destId="{1834142B-63AE-4A46-B0F0-921589178674}" srcOrd="1" destOrd="0" presId="urn:microsoft.com/office/officeart/2008/layout/HalfCircleOrganizationChart"/>
    <dgm:cxn modelId="{807C738E-CAD1-4487-8EB3-6527A14EA7BD}" type="presOf" srcId="{03A6602B-B95C-4322-981A-2DD345558236}" destId="{C72CA168-2218-4FEA-B073-799E33349819}" srcOrd="0" destOrd="0" presId="urn:microsoft.com/office/officeart/2008/layout/HalfCircleOrganizationChart"/>
    <dgm:cxn modelId="{39370DEC-B6D3-4F97-B8B5-29DB987FFEAD}" type="presOf" srcId="{743E6F24-D617-4ABD-8906-FB9D23F9501C}" destId="{B50AB9C1-00AB-4086-8431-6D2599A96624}" srcOrd="0" destOrd="0" presId="urn:microsoft.com/office/officeart/2008/layout/HalfCircleOrganizationChart"/>
    <dgm:cxn modelId="{F35BFC91-F4B9-4F94-941E-FFF1F91843F9}" type="presOf" srcId="{98C71C4A-0449-455E-8958-C9B92762E88D}" destId="{559D436B-246C-4C13-BFB3-F9DEE55B3AA3}" srcOrd="0" destOrd="0" presId="urn:microsoft.com/office/officeart/2008/layout/HalfCircleOrganizationChart"/>
    <dgm:cxn modelId="{AF44D00D-69EC-4DE4-AC36-DC6222884BE3}" type="presOf" srcId="{0C0C3F11-B467-4207-99AC-483169408A35}" destId="{CC92B00C-FF0F-40B2-A4B1-95FCEA9C55E8}" srcOrd="0" destOrd="0" presId="urn:microsoft.com/office/officeart/2008/layout/HalfCircleOrganizationChart"/>
    <dgm:cxn modelId="{BD940F56-54F4-4CFA-B197-FB6CE6ED645F}" type="presOf" srcId="{03A6602B-B95C-4322-981A-2DD345558236}" destId="{8B4280FD-A499-40B4-8D96-4FC122618B87}" srcOrd="1" destOrd="0" presId="urn:microsoft.com/office/officeart/2008/layout/HalfCircleOrganizationChart"/>
    <dgm:cxn modelId="{1FCE871B-F522-4E88-A03F-3D4708F9903F}" type="presOf" srcId="{CBB66B68-CB11-4B30-8F9F-60C891743CEC}" destId="{0291085C-C2B1-4F0D-B752-77E128396B0F}" srcOrd="0" destOrd="0" presId="urn:microsoft.com/office/officeart/2008/layout/HalfCircleOrganizationChart"/>
    <dgm:cxn modelId="{3771B7D8-E2C0-4DF5-8734-0225064FB93E}" type="presOf" srcId="{F6C21613-2125-4BBA-A219-366E261954E0}" destId="{E644A64F-C2DB-443C-B536-126F49BAE4BF}" srcOrd="0" destOrd="0" presId="urn:microsoft.com/office/officeart/2008/layout/HalfCircleOrganizationChart"/>
    <dgm:cxn modelId="{C8BB7A90-73AC-47CB-BBC3-C99EC579770E}" srcId="{9D488719-74BE-498B-AD56-1C17A87CED60}" destId="{AF78584F-7B4E-4E24-9848-811BDA3A8587}" srcOrd="0" destOrd="0" parTransId="{D4039E1D-0577-407B-9968-704C69D0203E}" sibTransId="{033AD59C-4379-4AA1-BA66-05CCEF75368F}"/>
    <dgm:cxn modelId="{762A7DED-7C11-4F16-82EB-C11EB32B0A05}" type="presOf" srcId="{80B9730E-99AA-4CD4-9C42-7AD1B487DC36}" destId="{F620A4B7-23E0-4A7F-848B-15A5C35F0441}" srcOrd="0" destOrd="0" presId="urn:microsoft.com/office/officeart/2008/layout/HalfCircleOrganizationChart"/>
    <dgm:cxn modelId="{BCCFCC35-AFC6-424C-94BF-8671C154143C}" type="presOf" srcId="{B89E1EA3-481F-4CA6-878B-B40CED49B2A7}" destId="{4F009CD5-A0E8-45E5-8AFB-B47464576578}" srcOrd="0" destOrd="0" presId="urn:microsoft.com/office/officeart/2008/layout/HalfCircleOrganizationChart"/>
    <dgm:cxn modelId="{212503BB-84BE-448C-81A5-1FA576E5B3CA}" type="presOf" srcId="{72A7D78F-CB85-463E-828C-9F5177E7EFF2}" destId="{33CF9ED3-AB80-48FB-BCC1-5C5DB2D5201A}" srcOrd="0" destOrd="0" presId="urn:microsoft.com/office/officeart/2008/layout/HalfCircleOrganizationChart"/>
    <dgm:cxn modelId="{19CFEA75-2B4D-4286-9E19-941384E88C8F}" srcId="{03A6602B-B95C-4322-981A-2DD345558236}" destId="{72080143-DA42-46F8-B58F-080EB08F643F}" srcOrd="0" destOrd="0" parTransId="{98C71C4A-0449-455E-8958-C9B92762E88D}" sibTransId="{488FE32B-5F2E-4917-A33A-D5BF10F525D5}"/>
    <dgm:cxn modelId="{F3685139-05BD-4978-86AB-0C2170529DEB}" srcId="{05F28364-AF7F-4ADB-893E-843726E1E490}" destId="{957A8D71-921F-45D9-B057-34522F596C06}" srcOrd="0" destOrd="0" parTransId="{ECFCAC6B-94CD-488F-96CF-8B5090F61CBF}" sibTransId="{5366E207-2B9F-45DD-B760-3DA600C59043}"/>
    <dgm:cxn modelId="{70CC99A8-C661-4245-B1D3-144CCD3B0568}" type="presOf" srcId="{643356CA-C60D-4F57-8E43-83530A3067D4}" destId="{F13E8C81-368A-4A0C-B423-B040D4D563D7}" srcOrd="0" destOrd="0" presId="urn:microsoft.com/office/officeart/2008/layout/HalfCircleOrganizationChart"/>
    <dgm:cxn modelId="{1C6C9904-075E-4A1A-A2B6-C6C4F74721BC}" type="presOf" srcId="{D4039E1D-0577-407B-9968-704C69D0203E}" destId="{6FF3C12B-4D37-4199-BBC6-CAFE03828DA5}" srcOrd="0" destOrd="0" presId="urn:microsoft.com/office/officeart/2008/layout/HalfCircleOrganizationChart"/>
    <dgm:cxn modelId="{EB1D96C7-B95D-423E-BDD5-36093988CCEF}" type="presOf" srcId="{2D10D9ED-5735-46A8-BC76-E9E84217838E}" destId="{D8A71D83-08C5-44C9-932B-96C851AFBA33}" srcOrd="0" destOrd="0" presId="urn:microsoft.com/office/officeart/2008/layout/HalfCircleOrganizationChart"/>
    <dgm:cxn modelId="{1421312D-3E52-4695-93B6-4EDE4F13A4F7}" type="presOf" srcId="{743E6F24-D617-4ABD-8906-FB9D23F9501C}" destId="{144B1867-5231-4E3C-9FE9-3498A0B9B27C}" srcOrd="1" destOrd="0" presId="urn:microsoft.com/office/officeart/2008/layout/HalfCircleOrganizationChart"/>
    <dgm:cxn modelId="{7D0E5C90-3D0F-4300-9F5A-1DF24AF267DC}" type="presOf" srcId="{C6433B54-9310-426F-A218-4F8F4C1F304C}" destId="{75A8AA0C-7EC6-40CC-B18B-104118FDE8B3}" srcOrd="0" destOrd="0" presId="urn:microsoft.com/office/officeart/2008/layout/HalfCircleOrganizationChart"/>
    <dgm:cxn modelId="{66B2FF23-A6BB-47CC-8DCF-19511D52AEDF}" type="presOf" srcId="{387B34BF-4421-43D1-81F2-65C65F2CF56A}" destId="{DBD518B7-9D2B-4B7F-8A13-E25BF3E4553B}" srcOrd="1" destOrd="0" presId="urn:microsoft.com/office/officeart/2008/layout/HalfCircleOrganizationChart"/>
    <dgm:cxn modelId="{E3C1CCF9-0FE8-4A8F-95C9-7F115125B99A}" type="presOf" srcId="{1014A6AC-777C-43E4-9AFE-B802B358FA9F}" destId="{A9B97941-575F-45DC-B306-CBF12298AB38}" srcOrd="0" destOrd="0" presId="urn:microsoft.com/office/officeart/2008/layout/HalfCircleOrganizationChart"/>
    <dgm:cxn modelId="{78C6C0ED-A130-455C-AD5B-51C3F192E929}" type="presOf" srcId="{2D8FC7C5-29C3-49BF-B539-4A244130E7A7}" destId="{45CD38D6-3635-47D9-9A7A-9DDEF9295036}" srcOrd="1" destOrd="0" presId="urn:microsoft.com/office/officeart/2008/layout/HalfCircleOrganizationChart"/>
    <dgm:cxn modelId="{95740DD3-ECA5-4124-920E-6BFCF42CF28B}" type="presOf" srcId="{B00FBB6B-B06D-400F-BB14-034A5DB8AC33}" destId="{987F6481-BD59-4B89-8E7C-1B41A83AE445}" srcOrd="0" destOrd="0" presId="urn:microsoft.com/office/officeart/2008/layout/HalfCircleOrganizationChart"/>
    <dgm:cxn modelId="{3C9476E9-5985-41BC-8EE9-2D41E7D639E9}" srcId="{72080143-DA42-46F8-B58F-080EB08F643F}" destId="{A042BFD1-98A6-4AFB-B3EE-CD056B2CE426}" srcOrd="0" destOrd="0" parTransId="{9B3871F4-7902-45A1-B7CB-096B79139A66}" sibTransId="{6F886AE6-078A-482A-B323-4C7DA37D3AB4}"/>
    <dgm:cxn modelId="{D844E201-A172-46D7-B47F-C036EACA2CCB}" type="presOf" srcId="{2D10D9ED-5735-46A8-BC76-E9E84217838E}" destId="{D2E53549-8324-49B3-B0A9-096FFECEBE11}" srcOrd="1" destOrd="0" presId="urn:microsoft.com/office/officeart/2008/layout/HalfCircleOrganizationChart"/>
    <dgm:cxn modelId="{4956E067-A648-45F0-B75F-28BA1A9AAB55}" type="presOf" srcId="{C617D3AC-9E51-4FA9-A752-E00C43CB40A2}" destId="{22E253F7-172D-42ED-951C-9755E6DC7D46}" srcOrd="1" destOrd="0" presId="urn:microsoft.com/office/officeart/2008/layout/HalfCircleOrganizationChart"/>
    <dgm:cxn modelId="{7567127A-0509-4BCE-84A5-EEE8DFBB2DC9}" type="presOf" srcId="{D19E7D8A-F706-4A4F-B323-CEC002C2A53A}" destId="{83C10B4F-E5E8-4AE1-B7A2-A30889256008}" srcOrd="0" destOrd="0" presId="urn:microsoft.com/office/officeart/2008/layout/HalfCircleOrganizationChart"/>
    <dgm:cxn modelId="{AC227D98-CE31-4DC0-BFF9-8D11C661B105}" type="presOf" srcId="{387B34BF-4421-43D1-81F2-65C65F2CF56A}" destId="{2ACCA7D2-4123-4C20-8D97-A84F97371A40}" srcOrd="0" destOrd="0" presId="urn:microsoft.com/office/officeart/2008/layout/HalfCircleOrganizationChart"/>
    <dgm:cxn modelId="{3990D76D-944E-4012-9809-E91EE18D954C}" type="presOf" srcId="{A042BFD1-98A6-4AFB-B3EE-CD056B2CE426}" destId="{DC10397B-94B3-4B9B-B7E2-71E7823C1DC1}" srcOrd="0" destOrd="0" presId="urn:microsoft.com/office/officeart/2008/layout/HalfCircleOrganizationChart"/>
    <dgm:cxn modelId="{4FD1A1C0-53E2-42AC-8440-667207BD7070}" srcId="{957A8D71-921F-45D9-B057-34522F596C06}" destId="{387B34BF-4421-43D1-81F2-65C65F2CF56A}" srcOrd="0" destOrd="0" parTransId="{F50F6E96-9EC0-44AB-9D96-AE2EFF09828A}" sibTransId="{C10E2FB2-AD19-4B7A-AD2C-B11C2A087B6C}"/>
    <dgm:cxn modelId="{C8FA160D-5832-4BB8-B1DB-CCAEB69609E1}" type="presOf" srcId="{9D488719-74BE-498B-AD56-1C17A87CED60}" destId="{759A6932-2088-452F-9122-F793887674CB}" srcOrd="0" destOrd="0" presId="urn:microsoft.com/office/officeart/2008/layout/HalfCircleOrganizationChart"/>
    <dgm:cxn modelId="{FC0FBD28-758A-418D-BD29-607DDECA9321}" type="presOf" srcId="{B89E1EA3-481F-4CA6-878B-B40CED49B2A7}" destId="{8E78976A-4418-4FD4-9A08-A486937744AB}" srcOrd="1" destOrd="0" presId="urn:microsoft.com/office/officeart/2008/layout/HalfCircleOrganizationChart"/>
    <dgm:cxn modelId="{CD6D7AA2-1FBA-447D-B2D9-F08663CB4135}" srcId="{2D8FC7C5-29C3-49BF-B539-4A244130E7A7}" destId="{B89E1EA3-481F-4CA6-878B-B40CED49B2A7}" srcOrd="0" destOrd="0" parTransId="{F6C21613-2125-4BBA-A219-366E261954E0}" sibTransId="{3EC72E4F-8F11-4E17-B662-8DAA468EB0BF}"/>
    <dgm:cxn modelId="{28C0F686-82FF-4272-A10B-D58935023FB3}" type="presOf" srcId="{9B3871F4-7902-45A1-B7CB-096B79139A66}" destId="{A5ABDB99-9C1B-49CF-A49A-5354813A2B4F}" srcOrd="0" destOrd="0" presId="urn:microsoft.com/office/officeart/2008/layout/HalfCircleOrganizationChart"/>
    <dgm:cxn modelId="{74C41CD7-060D-48FD-A67E-5151E93B3249}" type="presOf" srcId="{72080143-DA42-46F8-B58F-080EB08F643F}" destId="{5BD8B128-16F0-4ACF-B0B7-8481D7C90770}" srcOrd="1" destOrd="0" presId="urn:microsoft.com/office/officeart/2008/layout/HalfCircleOrganizationChart"/>
    <dgm:cxn modelId="{A8E44F71-6646-4906-8D52-A5A39BEB20CE}" type="presOf" srcId="{C432F232-91DC-4385-980B-08E0FF98FEC7}" destId="{DE82931A-D790-4D3A-9B17-F80A2BE51814}" srcOrd="0" destOrd="0" presId="urn:microsoft.com/office/officeart/2008/layout/HalfCircleOrganizationChart"/>
    <dgm:cxn modelId="{1868678C-AD31-48A1-B61E-99858FDD85E8}" type="presOf" srcId="{0C0C3F11-B467-4207-99AC-483169408A35}" destId="{15059274-A2F1-4FD4-A785-C0CEC57FD7ED}" srcOrd="1" destOrd="0" presId="urn:microsoft.com/office/officeart/2008/layout/HalfCircleOrganizationChart"/>
    <dgm:cxn modelId="{026AFFBC-B728-42C9-B0EA-9C85B4AF0A58}" type="presOf" srcId="{05F28364-AF7F-4ADB-893E-843726E1E490}" destId="{C528D65A-6B00-4EE8-9755-E63D2B289709}" srcOrd="1" destOrd="0" presId="urn:microsoft.com/office/officeart/2008/layout/HalfCircleOrganizationChart"/>
    <dgm:cxn modelId="{259CFD5E-D961-4841-8C41-E2F855491F77}" srcId="{14D1DB3B-038F-4CF0-A0E7-A35AE63DB5ED}" destId="{C432F232-91DC-4385-980B-08E0FF98FEC7}" srcOrd="0" destOrd="0" parTransId="{C6433B54-9310-426F-A218-4F8F4C1F304C}" sibTransId="{38BDAE3F-499F-4C76-891A-B51B7039D8D1}"/>
    <dgm:cxn modelId="{CAA266A2-BC13-48F1-9A92-DF357DD76D21}" type="presOf" srcId="{7C73810E-5789-436F-8AC5-E97A054E24C2}" destId="{0061CE44-5823-467F-B4F7-F407C31747DB}" srcOrd="0" destOrd="0" presId="urn:microsoft.com/office/officeart/2008/layout/HalfCircleOrganizationChart"/>
    <dgm:cxn modelId="{BE55F32F-F1B1-4ABA-92A1-F29BB1765DC3}" srcId="{1014A6AC-777C-43E4-9AFE-B802B358FA9F}" destId="{05F28364-AF7F-4ADB-893E-843726E1E490}" srcOrd="0" destOrd="0" parTransId="{80B9730E-99AA-4CD4-9C42-7AD1B487DC36}" sibTransId="{4F0ADDE9-BE04-4B72-851C-D09C417D45D2}"/>
    <dgm:cxn modelId="{0F1E86FF-F225-4064-A5E5-193C583BD1AB}" type="presOf" srcId="{C617D3AC-9E51-4FA9-A752-E00C43CB40A2}" destId="{86337262-02EA-4432-B715-771F5E029838}" srcOrd="0" destOrd="0" presId="urn:microsoft.com/office/officeart/2008/layout/HalfCircleOrganizationChart"/>
    <dgm:cxn modelId="{39FF0DCF-CFC0-4FF5-A814-3C6CA8988972}" type="presOf" srcId="{B00FBB6B-B06D-400F-BB14-034A5DB8AC33}" destId="{7A33346D-7950-4F91-A1AE-B3930C0F8565}" srcOrd="1" destOrd="0" presId="urn:microsoft.com/office/officeart/2008/layout/HalfCircleOrganizationChart"/>
    <dgm:cxn modelId="{66845BEF-5F9E-479D-9EF4-8E04232459B2}" type="presOf" srcId="{A042BFD1-98A6-4AFB-B3EE-CD056B2CE426}" destId="{E647B3AF-6798-4727-AFBB-844AEF4D3113}" srcOrd="1" destOrd="0" presId="urn:microsoft.com/office/officeart/2008/layout/HalfCircleOrganizationChart"/>
    <dgm:cxn modelId="{E3C8C5A1-3B71-416E-9F17-6946C20EF5C1}" type="presOf" srcId="{ECFCAC6B-94CD-488F-96CF-8B5090F61CBF}" destId="{509AF944-11D9-4D35-842E-12118CA5127B}" srcOrd="0" destOrd="0" presId="urn:microsoft.com/office/officeart/2008/layout/HalfCircleOrganizationChart"/>
    <dgm:cxn modelId="{7596A7A7-6A5F-4219-9344-A53DF1ADAA60}" type="presOf" srcId="{957A8D71-921F-45D9-B057-34522F596C06}" destId="{E97AF81E-35C8-4547-BA4E-821C3E55D4C6}" srcOrd="0" destOrd="0" presId="urn:microsoft.com/office/officeart/2008/layout/HalfCircleOrganizationChart"/>
    <dgm:cxn modelId="{5E98E6A6-852D-4BB0-9483-BC9E01417E4F}" type="presOf" srcId="{4FD51365-B923-4AA6-B0B4-E44D94006C90}" destId="{E985BC4B-C68F-43C9-A2D9-54B390B86F3E}" srcOrd="0" destOrd="0" presId="urn:microsoft.com/office/officeart/2008/layout/HalfCircleOrganizationChart"/>
    <dgm:cxn modelId="{D3CD7638-0418-4D48-BD76-94BE22AA04A0}" type="presOf" srcId="{AF78584F-7B4E-4E24-9848-811BDA3A8587}" destId="{0E58758B-5248-468A-8FE1-4B61FD79B988}" srcOrd="0" destOrd="0" presId="urn:microsoft.com/office/officeart/2008/layout/HalfCircleOrganizationChart"/>
    <dgm:cxn modelId="{49BF90C4-4102-4243-8E26-43CBECFC846B}" srcId="{387B34BF-4421-43D1-81F2-65C65F2CF56A}" destId="{0C0C3F11-B467-4207-99AC-483169408A35}" srcOrd="0" destOrd="0" parTransId="{469D6D19-B1A0-45E5-9DF8-88040BF35D5A}" sibTransId="{405A38A5-314C-43FD-BD68-870EAE757F81}"/>
    <dgm:cxn modelId="{C7C387A4-D191-4197-BB7C-402766203C3B}" type="presOf" srcId="{72080143-DA42-46F8-B58F-080EB08F643F}" destId="{C7B93420-F7F4-4C72-ABF2-CF5F162969EE}" srcOrd="0" destOrd="0" presId="urn:microsoft.com/office/officeart/2008/layout/HalfCircleOrganizationChart"/>
    <dgm:cxn modelId="{22BEF49F-1D05-40FE-8455-DC31B1BBDA7D}" type="presOf" srcId="{F50F6E96-9EC0-44AB-9D96-AE2EFF09828A}" destId="{F96B7DF6-AF0D-44AC-91F6-041B9CD23B2C}" srcOrd="0" destOrd="0" presId="urn:microsoft.com/office/officeart/2008/layout/HalfCircleOrganizationChart"/>
    <dgm:cxn modelId="{027F7E80-57AA-4349-98A2-318776B00813}" srcId="{AF78584F-7B4E-4E24-9848-811BDA3A8587}" destId="{03A6602B-B95C-4322-981A-2DD345558236}" srcOrd="0" destOrd="0" parTransId="{141DD339-889E-4B83-86C5-22BAFEBB3EE2}" sibTransId="{328F1B74-57B1-4499-BACB-B4667B8B764C}"/>
    <dgm:cxn modelId="{64B53425-0A18-45D9-8D72-1B8113929DE7}" type="presOf" srcId="{2D8FC7C5-29C3-49BF-B539-4A244130E7A7}" destId="{62199715-0865-4217-AB79-16B1E75362E5}" srcOrd="0" destOrd="0" presId="urn:microsoft.com/office/officeart/2008/layout/HalfCircleOrganizationChart"/>
    <dgm:cxn modelId="{4B71373A-EEFB-4D1E-8AD3-94B4143C6BEE}" type="presOf" srcId="{04DB714C-40C6-4216-B697-C975E099F541}" destId="{F4C59F01-11A2-47E6-89CB-FF8C62A937AB}" srcOrd="0" destOrd="0" presId="urn:microsoft.com/office/officeart/2008/layout/HalfCircleOrganizationChart"/>
    <dgm:cxn modelId="{A743D2BE-0AD7-49B6-94DA-F1E5B866CFF1}" srcId="{743E6F24-D617-4ABD-8906-FB9D23F9501C}" destId="{14D1DB3B-038F-4CF0-A0E7-A35AE63DB5ED}" srcOrd="0" destOrd="0" parTransId="{6067D41F-9A44-4FB3-935A-FF7A66E95A01}" sibTransId="{D6AB9F75-E48A-42D6-B65C-F7E184725C3D}"/>
    <dgm:cxn modelId="{4EA7ED94-41B7-4832-AEF2-4B5CA608F086}" srcId="{2D10D9ED-5735-46A8-BC76-E9E84217838E}" destId="{743E6F24-D617-4ABD-8906-FB9D23F9501C}" srcOrd="1" destOrd="0" parTransId="{D19E7D8A-F706-4A4F-B323-CEC002C2A53A}" sibTransId="{26FF3B1B-B837-4CF1-8BBC-432FE0DC356B}"/>
    <dgm:cxn modelId="{31B8437D-02AA-4CFC-8200-BABADDCD1590}" srcId="{0C0C3F11-B467-4207-99AC-483169408A35}" destId="{2D8FC7C5-29C3-49BF-B539-4A244130E7A7}" srcOrd="0" destOrd="0" parTransId="{958CCAAC-5179-4F95-BBD3-6A2D45129F53}" sibTransId="{E27A405C-735C-4914-971D-893ED18E973E}"/>
    <dgm:cxn modelId="{E091A28B-12CF-4017-ACAC-1233A16E4F2F}" type="presOf" srcId="{FEBCEF10-3546-4B05-8CD1-0ACDE816BF02}" destId="{541EDE0B-E8F2-4695-9C73-C12D287E6AA3}" srcOrd="0" destOrd="0" presId="urn:microsoft.com/office/officeart/2008/layout/HalfCircleOrganizationChart"/>
    <dgm:cxn modelId="{5A8CD532-0646-414C-A256-26ECCE36FB55}" type="presOf" srcId="{05F28364-AF7F-4ADB-893E-843726E1E490}" destId="{458343A6-1AF8-425B-AA6A-F37EC44A250D}" srcOrd="0" destOrd="0" presId="urn:microsoft.com/office/officeart/2008/layout/HalfCircleOrganizationChart"/>
    <dgm:cxn modelId="{09D631D8-C46E-47A1-8BBE-2017128C070B}" srcId="{B89E1EA3-481F-4CA6-878B-B40CED49B2A7}" destId="{B00FBB6B-B06D-400F-BB14-034A5DB8AC33}" srcOrd="0" destOrd="0" parTransId="{CBB66B68-CB11-4B30-8F9F-60C891743CEC}" sibTransId="{07390CB9-5911-47BA-BC25-F8BBE50EE07C}"/>
    <dgm:cxn modelId="{831BD239-57B5-472D-9F46-BCECE9E9A5F8}" type="presParOf" srcId="{F13E8C81-368A-4A0C-B423-B040D4D563D7}" destId="{B27EA9A7-44D4-415E-B60C-1209D40AC042}" srcOrd="0" destOrd="0" presId="urn:microsoft.com/office/officeart/2008/layout/HalfCircleOrganizationChart"/>
    <dgm:cxn modelId="{B5A0B2E8-408F-41A8-86D7-87B6694280FD}" type="presParOf" srcId="{B27EA9A7-44D4-415E-B60C-1209D40AC042}" destId="{736251EC-AF43-4D00-BAFA-6BBA70CB7876}" srcOrd="0" destOrd="0" presId="urn:microsoft.com/office/officeart/2008/layout/HalfCircleOrganizationChart"/>
    <dgm:cxn modelId="{DD88CC26-578F-44A6-920F-8A30AFBA4BB2}" type="presParOf" srcId="{736251EC-AF43-4D00-BAFA-6BBA70CB7876}" destId="{D8A71D83-08C5-44C9-932B-96C851AFBA33}" srcOrd="0" destOrd="0" presId="urn:microsoft.com/office/officeart/2008/layout/HalfCircleOrganizationChart"/>
    <dgm:cxn modelId="{12ACCC98-C6F6-42FA-ACB2-DDCE138E7682}" type="presParOf" srcId="{736251EC-AF43-4D00-BAFA-6BBA70CB7876}" destId="{264CA4ED-A1AC-46F4-9752-2D8668E43256}" srcOrd="1" destOrd="0" presId="urn:microsoft.com/office/officeart/2008/layout/HalfCircleOrganizationChart"/>
    <dgm:cxn modelId="{38CB23AC-BED1-4473-8A35-BF27DE49E73D}" type="presParOf" srcId="{736251EC-AF43-4D00-BAFA-6BBA70CB7876}" destId="{B3BD5FE7-6142-4A4C-8ACE-2C9B410AADB7}" srcOrd="2" destOrd="0" presId="urn:microsoft.com/office/officeart/2008/layout/HalfCircleOrganizationChart"/>
    <dgm:cxn modelId="{9CB11F66-B929-4759-8EB2-928847345E35}" type="presParOf" srcId="{736251EC-AF43-4D00-BAFA-6BBA70CB7876}" destId="{D2E53549-8324-49B3-B0A9-096FFECEBE11}" srcOrd="3" destOrd="0" presId="urn:microsoft.com/office/officeart/2008/layout/HalfCircleOrganizationChart"/>
    <dgm:cxn modelId="{F1739401-9B68-4676-8F5E-9800D79C3A7B}" type="presParOf" srcId="{B27EA9A7-44D4-415E-B60C-1209D40AC042}" destId="{A0DEF323-4B13-4527-A89F-FE94062A8EED}" srcOrd="1" destOrd="0" presId="urn:microsoft.com/office/officeart/2008/layout/HalfCircleOrganizationChart"/>
    <dgm:cxn modelId="{EA00B3DA-162E-447C-B991-A496CD7EF3DE}" type="presParOf" srcId="{A0DEF323-4B13-4527-A89F-FE94062A8EED}" destId="{F4C59F01-11A2-47E6-89CB-FF8C62A937AB}" srcOrd="0" destOrd="0" presId="urn:microsoft.com/office/officeart/2008/layout/HalfCircleOrganizationChart"/>
    <dgm:cxn modelId="{A4A2B2A1-B42E-47D0-ADDE-D28F92ED0C32}" type="presParOf" srcId="{A0DEF323-4B13-4527-A89F-FE94062A8EED}" destId="{B5D42E82-07A3-4068-8777-9FE65D1CF237}" srcOrd="1" destOrd="0" presId="urn:microsoft.com/office/officeart/2008/layout/HalfCircleOrganizationChart"/>
    <dgm:cxn modelId="{E3A0BFF8-F8CB-442E-A3A6-0639E2C45ABE}" type="presParOf" srcId="{B5D42E82-07A3-4068-8777-9FE65D1CF237}" destId="{2FE9385B-F72D-4933-A14D-54CD6CF8CB80}" srcOrd="0" destOrd="0" presId="urn:microsoft.com/office/officeart/2008/layout/HalfCircleOrganizationChart"/>
    <dgm:cxn modelId="{F26C7A95-3131-4638-AE11-154B08FD622B}" type="presParOf" srcId="{2FE9385B-F72D-4933-A14D-54CD6CF8CB80}" destId="{541EDE0B-E8F2-4695-9C73-C12D287E6AA3}" srcOrd="0" destOrd="0" presId="urn:microsoft.com/office/officeart/2008/layout/HalfCircleOrganizationChart"/>
    <dgm:cxn modelId="{CBA7A7DD-EA43-4841-B95D-B4680FA1BEF4}" type="presParOf" srcId="{2FE9385B-F72D-4933-A14D-54CD6CF8CB80}" destId="{380EC741-8567-4277-A2F5-7D383695D385}" srcOrd="1" destOrd="0" presId="urn:microsoft.com/office/officeart/2008/layout/HalfCircleOrganizationChart"/>
    <dgm:cxn modelId="{A4CFB24C-5297-475E-B13B-AAF5F8E93233}" type="presParOf" srcId="{2FE9385B-F72D-4933-A14D-54CD6CF8CB80}" destId="{D01B4CE6-3449-473B-8E55-E7CC4DB1A9B2}" srcOrd="2" destOrd="0" presId="urn:microsoft.com/office/officeart/2008/layout/HalfCircleOrganizationChart"/>
    <dgm:cxn modelId="{BC179295-DFD5-4213-8638-44C5205C0871}" type="presParOf" srcId="{2FE9385B-F72D-4933-A14D-54CD6CF8CB80}" destId="{1834142B-63AE-4A46-B0F0-921589178674}" srcOrd="3" destOrd="0" presId="urn:microsoft.com/office/officeart/2008/layout/HalfCircleOrganizationChart"/>
    <dgm:cxn modelId="{04DCDEBC-533B-4FF1-B003-BF8997495F85}" type="presParOf" srcId="{B5D42E82-07A3-4068-8777-9FE65D1CF237}" destId="{3013F7D0-C272-4B95-B583-49FE393386EE}" srcOrd="1" destOrd="0" presId="urn:microsoft.com/office/officeart/2008/layout/HalfCircleOrganizationChart"/>
    <dgm:cxn modelId="{8B7A2DEE-762B-4F00-9F83-9BFA1BC48AF0}" type="presParOf" srcId="{3013F7D0-C272-4B95-B583-49FE393386EE}" destId="{33CF9ED3-AB80-48FB-BCC1-5C5DB2D5201A}" srcOrd="0" destOrd="0" presId="urn:microsoft.com/office/officeart/2008/layout/HalfCircleOrganizationChart"/>
    <dgm:cxn modelId="{3745BE0F-93FF-442A-AE21-A179DFA499AA}" type="presParOf" srcId="{3013F7D0-C272-4B95-B583-49FE393386EE}" destId="{14469FD3-39D2-4325-83FD-A85538537F6C}" srcOrd="1" destOrd="0" presId="urn:microsoft.com/office/officeart/2008/layout/HalfCircleOrganizationChart"/>
    <dgm:cxn modelId="{E8C0EDED-7F90-45F5-AA17-48917F752990}" type="presParOf" srcId="{14469FD3-39D2-4325-83FD-A85538537F6C}" destId="{B8C21B81-D8B8-4C22-9E83-F14ACFF1F63B}" srcOrd="0" destOrd="0" presId="urn:microsoft.com/office/officeart/2008/layout/HalfCircleOrganizationChart"/>
    <dgm:cxn modelId="{5BDEF701-0196-4418-B223-0CBCE9C65E32}" type="presParOf" srcId="{B8C21B81-D8B8-4C22-9E83-F14ACFF1F63B}" destId="{A9B97941-575F-45DC-B306-CBF12298AB38}" srcOrd="0" destOrd="0" presId="urn:microsoft.com/office/officeart/2008/layout/HalfCircleOrganizationChart"/>
    <dgm:cxn modelId="{F2900306-3EAE-4329-8992-C7722C79DBA4}" type="presParOf" srcId="{B8C21B81-D8B8-4C22-9E83-F14ACFF1F63B}" destId="{3FA7CD3C-67AD-4932-B11B-0ABD5CB6D426}" srcOrd="1" destOrd="0" presId="urn:microsoft.com/office/officeart/2008/layout/HalfCircleOrganizationChart"/>
    <dgm:cxn modelId="{D919B1BB-3325-4FA4-A0B2-57C6CF57E27B}" type="presParOf" srcId="{B8C21B81-D8B8-4C22-9E83-F14ACFF1F63B}" destId="{9C58951E-F12A-4391-8325-312225973182}" srcOrd="2" destOrd="0" presId="urn:microsoft.com/office/officeart/2008/layout/HalfCircleOrganizationChart"/>
    <dgm:cxn modelId="{4CDFA6EB-A434-40BC-B362-6B2AB7834CCF}" type="presParOf" srcId="{B8C21B81-D8B8-4C22-9E83-F14ACFF1F63B}" destId="{81627465-E2D3-48A8-8E0A-587D7FE6A00F}" srcOrd="3" destOrd="0" presId="urn:microsoft.com/office/officeart/2008/layout/HalfCircleOrganizationChart"/>
    <dgm:cxn modelId="{BB9F189A-5874-4ECA-93F1-B179358E1260}" type="presParOf" srcId="{14469FD3-39D2-4325-83FD-A85538537F6C}" destId="{B4F3D621-4E8B-4D4B-B493-093E05AC07EE}" srcOrd="1" destOrd="0" presId="urn:microsoft.com/office/officeart/2008/layout/HalfCircleOrganizationChart"/>
    <dgm:cxn modelId="{69FB26A3-ECF8-4F08-A2B1-C49E363EF5ED}" type="presParOf" srcId="{B4F3D621-4E8B-4D4B-B493-093E05AC07EE}" destId="{F620A4B7-23E0-4A7F-848B-15A5C35F0441}" srcOrd="0" destOrd="0" presId="urn:microsoft.com/office/officeart/2008/layout/HalfCircleOrganizationChart"/>
    <dgm:cxn modelId="{42FA34E0-0331-4CD0-80B6-CF72BCEB6557}" type="presParOf" srcId="{B4F3D621-4E8B-4D4B-B493-093E05AC07EE}" destId="{61A6BBDA-DD9D-4D3D-A3F6-8844577142F4}" srcOrd="1" destOrd="0" presId="urn:microsoft.com/office/officeart/2008/layout/HalfCircleOrganizationChart"/>
    <dgm:cxn modelId="{16C61097-EF8A-42F8-BF65-C4C283031E34}" type="presParOf" srcId="{61A6BBDA-DD9D-4D3D-A3F6-8844577142F4}" destId="{F0C8C5C5-DFA3-4763-B076-6EDCC83F16D7}" srcOrd="0" destOrd="0" presId="urn:microsoft.com/office/officeart/2008/layout/HalfCircleOrganizationChart"/>
    <dgm:cxn modelId="{BB89FBB6-FF7C-42C9-9C09-F3CA215431C8}" type="presParOf" srcId="{F0C8C5C5-DFA3-4763-B076-6EDCC83F16D7}" destId="{458343A6-1AF8-425B-AA6A-F37EC44A250D}" srcOrd="0" destOrd="0" presId="urn:microsoft.com/office/officeart/2008/layout/HalfCircleOrganizationChart"/>
    <dgm:cxn modelId="{2BE5837D-D31E-4C08-A88B-AFED64F4324A}" type="presParOf" srcId="{F0C8C5C5-DFA3-4763-B076-6EDCC83F16D7}" destId="{FE0940CD-19E1-4C25-8488-D0EE3F953945}" srcOrd="1" destOrd="0" presId="urn:microsoft.com/office/officeart/2008/layout/HalfCircleOrganizationChart"/>
    <dgm:cxn modelId="{F97EEB1E-077F-42B8-8DAC-4BD88241E2FB}" type="presParOf" srcId="{F0C8C5C5-DFA3-4763-B076-6EDCC83F16D7}" destId="{ABE5394E-3775-479B-B7D9-04EEF6298F26}" srcOrd="2" destOrd="0" presId="urn:microsoft.com/office/officeart/2008/layout/HalfCircleOrganizationChart"/>
    <dgm:cxn modelId="{ED4C6B69-4F42-487B-9B65-36722F661369}" type="presParOf" srcId="{F0C8C5C5-DFA3-4763-B076-6EDCC83F16D7}" destId="{C528D65A-6B00-4EE8-9755-E63D2B289709}" srcOrd="3" destOrd="0" presId="urn:microsoft.com/office/officeart/2008/layout/HalfCircleOrganizationChart"/>
    <dgm:cxn modelId="{D3E0CF55-BDF0-4570-868F-90323CC4022B}" type="presParOf" srcId="{61A6BBDA-DD9D-4D3D-A3F6-8844577142F4}" destId="{6326426D-5E3F-4A14-8A50-4E087A2E7C6D}" srcOrd="1" destOrd="0" presId="urn:microsoft.com/office/officeart/2008/layout/HalfCircleOrganizationChart"/>
    <dgm:cxn modelId="{931A5EAE-ECE1-4E4D-82D3-EAC8E3C58D7A}" type="presParOf" srcId="{6326426D-5E3F-4A14-8A50-4E087A2E7C6D}" destId="{509AF944-11D9-4D35-842E-12118CA5127B}" srcOrd="0" destOrd="0" presId="urn:microsoft.com/office/officeart/2008/layout/HalfCircleOrganizationChart"/>
    <dgm:cxn modelId="{7EA49AAA-AB7C-4FD5-B6BA-98919EC55AF3}" type="presParOf" srcId="{6326426D-5E3F-4A14-8A50-4E087A2E7C6D}" destId="{BC84C1FC-6980-4EDA-BB7D-D1A929121EBE}" srcOrd="1" destOrd="0" presId="urn:microsoft.com/office/officeart/2008/layout/HalfCircleOrganizationChart"/>
    <dgm:cxn modelId="{D6AD63F1-477F-4215-87F6-7F548911208E}" type="presParOf" srcId="{BC84C1FC-6980-4EDA-BB7D-D1A929121EBE}" destId="{5CA56302-D81C-4BA7-912D-3DF70A5C231D}" srcOrd="0" destOrd="0" presId="urn:microsoft.com/office/officeart/2008/layout/HalfCircleOrganizationChart"/>
    <dgm:cxn modelId="{C684C1FC-08B1-47B6-B104-20C3BDCB4FEE}" type="presParOf" srcId="{5CA56302-D81C-4BA7-912D-3DF70A5C231D}" destId="{E97AF81E-35C8-4547-BA4E-821C3E55D4C6}" srcOrd="0" destOrd="0" presId="urn:microsoft.com/office/officeart/2008/layout/HalfCircleOrganizationChart"/>
    <dgm:cxn modelId="{1F467F63-83F8-44B7-A23A-6652E44CE000}" type="presParOf" srcId="{5CA56302-D81C-4BA7-912D-3DF70A5C231D}" destId="{44A92488-6493-4883-94E7-9C6B7F5B08E1}" srcOrd="1" destOrd="0" presId="urn:microsoft.com/office/officeart/2008/layout/HalfCircleOrganizationChart"/>
    <dgm:cxn modelId="{3E8ACC7B-2924-42C0-B925-FB4EA84A75CB}" type="presParOf" srcId="{5CA56302-D81C-4BA7-912D-3DF70A5C231D}" destId="{8AC736EF-F615-4E40-ADA8-C26B7BFE85B8}" srcOrd="2" destOrd="0" presId="urn:microsoft.com/office/officeart/2008/layout/HalfCircleOrganizationChart"/>
    <dgm:cxn modelId="{FCE700D9-301A-4155-A796-04AD0C82FDC6}" type="presParOf" srcId="{5CA56302-D81C-4BA7-912D-3DF70A5C231D}" destId="{7EA7078A-F6F7-4409-BDC3-92DDADA10DC4}" srcOrd="3" destOrd="0" presId="urn:microsoft.com/office/officeart/2008/layout/HalfCircleOrganizationChart"/>
    <dgm:cxn modelId="{C46238B7-2618-4D6B-A494-77780CD772CB}" type="presParOf" srcId="{BC84C1FC-6980-4EDA-BB7D-D1A929121EBE}" destId="{8BCA2089-09A6-47F4-B797-8EC123E20311}" srcOrd="1" destOrd="0" presId="urn:microsoft.com/office/officeart/2008/layout/HalfCircleOrganizationChart"/>
    <dgm:cxn modelId="{8B9DD399-2B71-4D26-9A29-4F249DAEC3A0}" type="presParOf" srcId="{8BCA2089-09A6-47F4-B797-8EC123E20311}" destId="{F96B7DF6-AF0D-44AC-91F6-041B9CD23B2C}" srcOrd="0" destOrd="0" presId="urn:microsoft.com/office/officeart/2008/layout/HalfCircleOrganizationChart"/>
    <dgm:cxn modelId="{08196752-01FF-434F-8066-8A34E6B52035}" type="presParOf" srcId="{8BCA2089-09A6-47F4-B797-8EC123E20311}" destId="{B938699A-6CAC-433A-B0A9-FC9567CADB9F}" srcOrd="1" destOrd="0" presId="urn:microsoft.com/office/officeart/2008/layout/HalfCircleOrganizationChart"/>
    <dgm:cxn modelId="{C5D4FC17-2AEC-4F36-88B4-93F4B756BB18}" type="presParOf" srcId="{B938699A-6CAC-433A-B0A9-FC9567CADB9F}" destId="{07992642-95EF-4467-8075-2991F1AAF2FA}" srcOrd="0" destOrd="0" presId="urn:microsoft.com/office/officeart/2008/layout/HalfCircleOrganizationChart"/>
    <dgm:cxn modelId="{46521240-6F0D-473D-B2A5-5FD5BB071287}" type="presParOf" srcId="{07992642-95EF-4467-8075-2991F1AAF2FA}" destId="{2ACCA7D2-4123-4C20-8D97-A84F97371A40}" srcOrd="0" destOrd="0" presId="urn:microsoft.com/office/officeart/2008/layout/HalfCircleOrganizationChart"/>
    <dgm:cxn modelId="{661E598D-AA48-40AA-99FA-67FE8A0FCF4B}" type="presParOf" srcId="{07992642-95EF-4467-8075-2991F1AAF2FA}" destId="{005C42C6-DAB0-4CC4-BEEC-0C191D15256D}" srcOrd="1" destOrd="0" presId="urn:microsoft.com/office/officeart/2008/layout/HalfCircleOrganizationChart"/>
    <dgm:cxn modelId="{741068BB-3528-4241-BE93-ECA0BA0534C3}" type="presParOf" srcId="{07992642-95EF-4467-8075-2991F1AAF2FA}" destId="{30D3A698-AE93-45FF-9A67-AC7D3713CD96}" srcOrd="2" destOrd="0" presId="urn:microsoft.com/office/officeart/2008/layout/HalfCircleOrganizationChart"/>
    <dgm:cxn modelId="{240C6830-27EE-42FE-A611-A602A665F13C}" type="presParOf" srcId="{07992642-95EF-4467-8075-2991F1AAF2FA}" destId="{DBD518B7-9D2B-4B7F-8A13-E25BF3E4553B}" srcOrd="3" destOrd="0" presId="urn:microsoft.com/office/officeart/2008/layout/HalfCircleOrganizationChart"/>
    <dgm:cxn modelId="{0D6A59D5-F535-4CAD-9220-87C26EAF2848}" type="presParOf" srcId="{B938699A-6CAC-433A-B0A9-FC9567CADB9F}" destId="{9B1E0315-75EC-47EE-87DF-E4D9389D0FB6}" srcOrd="1" destOrd="0" presId="urn:microsoft.com/office/officeart/2008/layout/HalfCircleOrganizationChart"/>
    <dgm:cxn modelId="{14967E6F-1C82-45C9-8E5A-F12AC23D1D10}" type="presParOf" srcId="{9B1E0315-75EC-47EE-87DF-E4D9389D0FB6}" destId="{3CCD773B-0FDB-44C5-A0C6-5236DD2DF96A}" srcOrd="0" destOrd="0" presId="urn:microsoft.com/office/officeart/2008/layout/HalfCircleOrganizationChart"/>
    <dgm:cxn modelId="{1416DA4C-A517-4CD4-B12A-27B9ECEF2040}" type="presParOf" srcId="{9B1E0315-75EC-47EE-87DF-E4D9389D0FB6}" destId="{2AC16AFC-E7AB-4981-9DC3-4F8DDA36B901}" srcOrd="1" destOrd="0" presId="urn:microsoft.com/office/officeart/2008/layout/HalfCircleOrganizationChart"/>
    <dgm:cxn modelId="{CC313E12-6B3F-4322-887C-57F3BD4BC9E6}" type="presParOf" srcId="{2AC16AFC-E7AB-4981-9DC3-4F8DDA36B901}" destId="{6A69B641-7772-4B7B-B675-7E521FBAFFB3}" srcOrd="0" destOrd="0" presId="urn:microsoft.com/office/officeart/2008/layout/HalfCircleOrganizationChart"/>
    <dgm:cxn modelId="{0480EA23-6896-4DE4-A98B-1DB573813B59}" type="presParOf" srcId="{6A69B641-7772-4B7B-B675-7E521FBAFFB3}" destId="{CC92B00C-FF0F-40B2-A4B1-95FCEA9C55E8}" srcOrd="0" destOrd="0" presId="urn:microsoft.com/office/officeart/2008/layout/HalfCircleOrganizationChart"/>
    <dgm:cxn modelId="{AFF30D9B-5D70-4346-BEBF-A95C0480A63D}" type="presParOf" srcId="{6A69B641-7772-4B7B-B675-7E521FBAFFB3}" destId="{7ACAF294-C82B-49EB-A7AD-58BCE0520864}" srcOrd="1" destOrd="0" presId="urn:microsoft.com/office/officeart/2008/layout/HalfCircleOrganizationChart"/>
    <dgm:cxn modelId="{F0BFBA4E-381C-49D2-AA28-970234EE7925}" type="presParOf" srcId="{6A69B641-7772-4B7B-B675-7E521FBAFFB3}" destId="{B2359493-7C26-415C-B802-E9C49C5FF3CA}" srcOrd="2" destOrd="0" presId="urn:microsoft.com/office/officeart/2008/layout/HalfCircleOrganizationChart"/>
    <dgm:cxn modelId="{0E39F3D4-7F21-4E5D-B3F0-FFA58005BAFB}" type="presParOf" srcId="{6A69B641-7772-4B7B-B675-7E521FBAFFB3}" destId="{15059274-A2F1-4FD4-A785-C0CEC57FD7ED}" srcOrd="3" destOrd="0" presId="urn:microsoft.com/office/officeart/2008/layout/HalfCircleOrganizationChart"/>
    <dgm:cxn modelId="{6257D15B-98C8-44B4-92CB-6917471EBBCF}" type="presParOf" srcId="{2AC16AFC-E7AB-4981-9DC3-4F8DDA36B901}" destId="{B5195964-AAC3-4BEA-A251-7715855E339A}" srcOrd="1" destOrd="0" presId="urn:microsoft.com/office/officeart/2008/layout/HalfCircleOrganizationChart"/>
    <dgm:cxn modelId="{6F2D04F2-DE5A-4A03-894B-200E673E97EF}" type="presParOf" srcId="{B5195964-AAC3-4BEA-A251-7715855E339A}" destId="{4DF56976-470B-4625-9A11-7CBC0AEE5FAF}" srcOrd="0" destOrd="0" presId="urn:microsoft.com/office/officeart/2008/layout/HalfCircleOrganizationChart"/>
    <dgm:cxn modelId="{DEA3403D-0033-499F-816C-732478503458}" type="presParOf" srcId="{B5195964-AAC3-4BEA-A251-7715855E339A}" destId="{2E652633-45D7-407C-A65C-F59841DE9368}" srcOrd="1" destOrd="0" presId="urn:microsoft.com/office/officeart/2008/layout/HalfCircleOrganizationChart"/>
    <dgm:cxn modelId="{EB87AB0D-5EF9-44B5-A8D0-6E4668385B2A}" type="presParOf" srcId="{2E652633-45D7-407C-A65C-F59841DE9368}" destId="{607AF2D5-5EAF-44FC-A593-B4E857B9822E}" srcOrd="0" destOrd="0" presId="urn:microsoft.com/office/officeart/2008/layout/HalfCircleOrganizationChart"/>
    <dgm:cxn modelId="{CFAA9623-A004-4D93-A8E2-8F55D850003E}" type="presParOf" srcId="{607AF2D5-5EAF-44FC-A593-B4E857B9822E}" destId="{62199715-0865-4217-AB79-16B1E75362E5}" srcOrd="0" destOrd="0" presId="urn:microsoft.com/office/officeart/2008/layout/HalfCircleOrganizationChart"/>
    <dgm:cxn modelId="{821666D3-6ADA-4ECF-8286-C259BB9128D3}" type="presParOf" srcId="{607AF2D5-5EAF-44FC-A593-B4E857B9822E}" destId="{775DDEBA-A05C-440A-9CA2-C3781FDA4C1B}" srcOrd="1" destOrd="0" presId="urn:microsoft.com/office/officeart/2008/layout/HalfCircleOrganizationChart"/>
    <dgm:cxn modelId="{36C61BE0-A152-4D7F-ACB1-740ED44DD7EC}" type="presParOf" srcId="{607AF2D5-5EAF-44FC-A593-B4E857B9822E}" destId="{0A07370A-4C95-45F0-8197-08EEB2D4F638}" srcOrd="2" destOrd="0" presId="urn:microsoft.com/office/officeart/2008/layout/HalfCircleOrganizationChart"/>
    <dgm:cxn modelId="{A025DBCD-113D-4763-B8BA-BD7B4CEFC473}" type="presParOf" srcId="{607AF2D5-5EAF-44FC-A593-B4E857B9822E}" destId="{45CD38D6-3635-47D9-9A7A-9DDEF9295036}" srcOrd="3" destOrd="0" presId="urn:microsoft.com/office/officeart/2008/layout/HalfCircleOrganizationChart"/>
    <dgm:cxn modelId="{F475917E-DB37-4A0A-BA40-6F1AE7AC3156}" type="presParOf" srcId="{2E652633-45D7-407C-A65C-F59841DE9368}" destId="{E90609C9-C055-4A5A-A4CB-81F05544AB6E}" srcOrd="1" destOrd="0" presId="urn:microsoft.com/office/officeart/2008/layout/HalfCircleOrganizationChart"/>
    <dgm:cxn modelId="{A5F7E665-AE2F-4D29-B0F2-BC93D8544067}" type="presParOf" srcId="{E90609C9-C055-4A5A-A4CB-81F05544AB6E}" destId="{E644A64F-C2DB-443C-B536-126F49BAE4BF}" srcOrd="0" destOrd="0" presId="urn:microsoft.com/office/officeart/2008/layout/HalfCircleOrganizationChart"/>
    <dgm:cxn modelId="{AFF5B5D1-0F07-41E6-BEFE-09908EC5F1D0}" type="presParOf" srcId="{E90609C9-C055-4A5A-A4CB-81F05544AB6E}" destId="{91770ED5-AE2C-402D-8646-F3D5CCDEF7A2}" srcOrd="1" destOrd="0" presId="urn:microsoft.com/office/officeart/2008/layout/HalfCircleOrganizationChart"/>
    <dgm:cxn modelId="{DE1D1EA1-F9E6-4A11-837F-2A6FB75FD58B}" type="presParOf" srcId="{91770ED5-AE2C-402D-8646-F3D5CCDEF7A2}" destId="{AA69713D-31B4-4D0A-95A2-A864FAD282D2}" srcOrd="0" destOrd="0" presId="urn:microsoft.com/office/officeart/2008/layout/HalfCircleOrganizationChart"/>
    <dgm:cxn modelId="{9B855AD5-F3F1-487C-824A-06F756CAB351}" type="presParOf" srcId="{AA69713D-31B4-4D0A-95A2-A864FAD282D2}" destId="{4F009CD5-A0E8-45E5-8AFB-B47464576578}" srcOrd="0" destOrd="0" presId="urn:microsoft.com/office/officeart/2008/layout/HalfCircleOrganizationChart"/>
    <dgm:cxn modelId="{271B2764-6916-488A-8BA5-AB4EF5935B71}" type="presParOf" srcId="{AA69713D-31B4-4D0A-95A2-A864FAD282D2}" destId="{7BEAAA82-EB34-478C-9568-0BE4C59E75B9}" srcOrd="1" destOrd="0" presId="urn:microsoft.com/office/officeart/2008/layout/HalfCircleOrganizationChart"/>
    <dgm:cxn modelId="{04900307-EFD0-4EA4-8834-39EDD070B964}" type="presParOf" srcId="{AA69713D-31B4-4D0A-95A2-A864FAD282D2}" destId="{5F6675A8-247E-4D3A-9D86-6497AA847C5C}" srcOrd="2" destOrd="0" presId="urn:microsoft.com/office/officeart/2008/layout/HalfCircleOrganizationChart"/>
    <dgm:cxn modelId="{C70B4862-F711-410F-B2F9-355130E983DD}" type="presParOf" srcId="{AA69713D-31B4-4D0A-95A2-A864FAD282D2}" destId="{8E78976A-4418-4FD4-9A08-A486937744AB}" srcOrd="3" destOrd="0" presId="urn:microsoft.com/office/officeart/2008/layout/HalfCircleOrganizationChart"/>
    <dgm:cxn modelId="{66463C1A-DEB9-4952-AE12-D59BE5FFC28D}" type="presParOf" srcId="{91770ED5-AE2C-402D-8646-F3D5CCDEF7A2}" destId="{2CEBDA0B-3A25-4282-B9B5-87AEE34C1371}" srcOrd="1" destOrd="0" presId="urn:microsoft.com/office/officeart/2008/layout/HalfCircleOrganizationChart"/>
    <dgm:cxn modelId="{92727D8E-8F42-4FCA-80BB-0953A2080E9D}" type="presParOf" srcId="{2CEBDA0B-3A25-4282-B9B5-87AEE34C1371}" destId="{0291085C-C2B1-4F0D-B752-77E128396B0F}" srcOrd="0" destOrd="0" presId="urn:microsoft.com/office/officeart/2008/layout/HalfCircleOrganizationChart"/>
    <dgm:cxn modelId="{04B3498E-EDB1-4BF1-987B-F8D2C30F5257}" type="presParOf" srcId="{2CEBDA0B-3A25-4282-B9B5-87AEE34C1371}" destId="{BDC30F64-EBA8-47B0-9640-7196A528CE1A}" srcOrd="1" destOrd="0" presId="urn:microsoft.com/office/officeart/2008/layout/HalfCircleOrganizationChart"/>
    <dgm:cxn modelId="{F85F65AF-644F-468A-99D3-F8A3FBD932D6}" type="presParOf" srcId="{BDC30F64-EBA8-47B0-9640-7196A528CE1A}" destId="{9832944D-CB23-4D97-9EB7-6E9834CEC18A}" srcOrd="0" destOrd="0" presId="urn:microsoft.com/office/officeart/2008/layout/HalfCircleOrganizationChart"/>
    <dgm:cxn modelId="{F96BA4B5-756E-44C5-AF8C-238C60BD628C}" type="presParOf" srcId="{9832944D-CB23-4D97-9EB7-6E9834CEC18A}" destId="{987F6481-BD59-4B89-8E7C-1B41A83AE445}" srcOrd="0" destOrd="0" presId="urn:microsoft.com/office/officeart/2008/layout/HalfCircleOrganizationChart"/>
    <dgm:cxn modelId="{9B2E60B4-12FC-440A-AEF3-8344037B9447}" type="presParOf" srcId="{9832944D-CB23-4D97-9EB7-6E9834CEC18A}" destId="{8DE99945-4FFC-4F31-8C41-CE429BA83EFD}" srcOrd="1" destOrd="0" presId="urn:microsoft.com/office/officeart/2008/layout/HalfCircleOrganizationChart"/>
    <dgm:cxn modelId="{15ECB0B6-4B82-457B-BFA6-F3DEA6470BC1}" type="presParOf" srcId="{9832944D-CB23-4D97-9EB7-6E9834CEC18A}" destId="{6297BBD9-4575-41BE-97BB-F495B43D8997}" srcOrd="2" destOrd="0" presId="urn:microsoft.com/office/officeart/2008/layout/HalfCircleOrganizationChart"/>
    <dgm:cxn modelId="{8D649CBC-89A2-426A-A667-99A0DB09BD10}" type="presParOf" srcId="{9832944D-CB23-4D97-9EB7-6E9834CEC18A}" destId="{7A33346D-7950-4F91-A1AE-B3930C0F8565}" srcOrd="3" destOrd="0" presId="urn:microsoft.com/office/officeart/2008/layout/HalfCircleOrganizationChart"/>
    <dgm:cxn modelId="{5620C83D-9766-47C7-A52E-D4F12D5CF22B}" type="presParOf" srcId="{BDC30F64-EBA8-47B0-9640-7196A528CE1A}" destId="{C6D8C035-F87B-471D-AC6C-55F47815D60C}" srcOrd="1" destOrd="0" presId="urn:microsoft.com/office/officeart/2008/layout/HalfCircleOrganizationChart"/>
    <dgm:cxn modelId="{D817FFD8-89EC-4DD9-B051-F0C676766620}" type="presParOf" srcId="{BDC30F64-EBA8-47B0-9640-7196A528CE1A}" destId="{32ECC85D-D7B0-4115-8A93-2FFDD6CA28E0}" srcOrd="2" destOrd="0" presId="urn:microsoft.com/office/officeart/2008/layout/HalfCircleOrganizationChart"/>
    <dgm:cxn modelId="{F8D0F650-DA26-49A0-A8B5-12BB52D863E3}" type="presParOf" srcId="{91770ED5-AE2C-402D-8646-F3D5CCDEF7A2}" destId="{2EA87086-42AA-46D1-AC82-5FC30660E69B}" srcOrd="2" destOrd="0" presId="urn:microsoft.com/office/officeart/2008/layout/HalfCircleOrganizationChart"/>
    <dgm:cxn modelId="{B42ECB4B-0A7E-4A99-B503-B13832C82977}" type="presParOf" srcId="{2E652633-45D7-407C-A65C-F59841DE9368}" destId="{3C12C3DC-4B30-4721-86DA-3FF6F864EB39}" srcOrd="2" destOrd="0" presId="urn:microsoft.com/office/officeart/2008/layout/HalfCircleOrganizationChart"/>
    <dgm:cxn modelId="{D5F545F6-28DE-4F7C-8008-48A37DE04B6E}" type="presParOf" srcId="{2AC16AFC-E7AB-4981-9DC3-4F8DDA36B901}" destId="{A0DE6408-9082-4620-B446-DDB8BC8050BE}" srcOrd="2" destOrd="0" presId="urn:microsoft.com/office/officeart/2008/layout/HalfCircleOrganizationChart"/>
    <dgm:cxn modelId="{95C5C176-6186-4ECB-A78C-1694A2C1CE2E}" type="presParOf" srcId="{B938699A-6CAC-433A-B0A9-FC9567CADB9F}" destId="{A510ED57-544B-4041-8508-78D5CED2F369}" srcOrd="2" destOrd="0" presId="urn:microsoft.com/office/officeart/2008/layout/HalfCircleOrganizationChart"/>
    <dgm:cxn modelId="{C8A0B379-7B07-4DF4-8977-930BEC5697FC}" type="presParOf" srcId="{BC84C1FC-6980-4EDA-BB7D-D1A929121EBE}" destId="{1CA58696-CBB9-4662-8361-E3E586981544}" srcOrd="2" destOrd="0" presId="urn:microsoft.com/office/officeart/2008/layout/HalfCircleOrganizationChart"/>
    <dgm:cxn modelId="{5568C93E-7B1C-4ECA-AC37-8F30D8185FBA}" type="presParOf" srcId="{61A6BBDA-DD9D-4D3D-A3F6-8844577142F4}" destId="{4E67068A-369F-40A6-B32C-199C10BCD539}" srcOrd="2" destOrd="0" presId="urn:microsoft.com/office/officeart/2008/layout/HalfCircleOrganizationChart"/>
    <dgm:cxn modelId="{A9BA52FE-D2D0-4354-8E31-39FCF171A75E}" type="presParOf" srcId="{14469FD3-39D2-4325-83FD-A85538537F6C}" destId="{16164D70-6246-40BC-BCB1-BE63455FE209}" srcOrd="2" destOrd="0" presId="urn:microsoft.com/office/officeart/2008/layout/HalfCircleOrganizationChart"/>
    <dgm:cxn modelId="{515D0AC5-4B91-4AE8-9CBD-589799FEE37F}" type="presParOf" srcId="{B5D42E82-07A3-4068-8777-9FE65D1CF237}" destId="{3E1BDD47-7D10-4015-A572-C21635917626}" srcOrd="2" destOrd="0" presId="urn:microsoft.com/office/officeart/2008/layout/HalfCircleOrganizationChart"/>
    <dgm:cxn modelId="{AFBEE5FB-7C8D-4D1A-913C-9A6B3635E40C}" type="presParOf" srcId="{A0DEF323-4B13-4527-A89F-FE94062A8EED}" destId="{83C10B4F-E5E8-4AE1-B7A2-A30889256008}" srcOrd="2" destOrd="0" presId="urn:microsoft.com/office/officeart/2008/layout/HalfCircleOrganizationChart"/>
    <dgm:cxn modelId="{E343BD1E-8F5D-4F9E-96F6-45647231A063}" type="presParOf" srcId="{A0DEF323-4B13-4527-A89F-FE94062A8EED}" destId="{2A5EB1EE-F16D-4055-9C42-708254991C91}" srcOrd="3" destOrd="0" presId="urn:microsoft.com/office/officeart/2008/layout/HalfCircleOrganizationChart"/>
    <dgm:cxn modelId="{D5E16BE2-697E-439D-B359-8E81A1F7F079}" type="presParOf" srcId="{2A5EB1EE-F16D-4055-9C42-708254991C91}" destId="{DAD3D6C2-2DED-4837-A402-7CC1542554A7}" srcOrd="0" destOrd="0" presId="urn:microsoft.com/office/officeart/2008/layout/HalfCircleOrganizationChart"/>
    <dgm:cxn modelId="{BFB7DAFF-F0CE-4C8F-B34D-B88A46BDDEE1}" type="presParOf" srcId="{DAD3D6C2-2DED-4837-A402-7CC1542554A7}" destId="{B50AB9C1-00AB-4086-8431-6D2599A96624}" srcOrd="0" destOrd="0" presId="urn:microsoft.com/office/officeart/2008/layout/HalfCircleOrganizationChart"/>
    <dgm:cxn modelId="{E6AB62A4-1F69-4AB3-B7A5-F7A89400C4D5}" type="presParOf" srcId="{DAD3D6C2-2DED-4837-A402-7CC1542554A7}" destId="{F4AE372E-C463-479E-9E7A-24C16D2D17C4}" srcOrd="1" destOrd="0" presId="urn:microsoft.com/office/officeart/2008/layout/HalfCircleOrganizationChart"/>
    <dgm:cxn modelId="{C6FE7CD1-1706-413E-B478-8A54130C2705}" type="presParOf" srcId="{DAD3D6C2-2DED-4837-A402-7CC1542554A7}" destId="{B32EB7E0-F029-40E3-A771-65D59D45CBD7}" srcOrd="2" destOrd="0" presId="urn:microsoft.com/office/officeart/2008/layout/HalfCircleOrganizationChart"/>
    <dgm:cxn modelId="{AA13C328-7406-4F0C-8A87-26ED7271688F}" type="presParOf" srcId="{DAD3D6C2-2DED-4837-A402-7CC1542554A7}" destId="{144B1867-5231-4E3C-9FE9-3498A0B9B27C}" srcOrd="3" destOrd="0" presId="urn:microsoft.com/office/officeart/2008/layout/HalfCircleOrganizationChart"/>
    <dgm:cxn modelId="{5B12CADD-299F-4FD9-AC76-85C381466C43}" type="presParOf" srcId="{2A5EB1EE-F16D-4055-9C42-708254991C91}" destId="{1A921A55-076E-43A7-A4A2-4B235036D532}" srcOrd="1" destOrd="0" presId="urn:microsoft.com/office/officeart/2008/layout/HalfCircleOrganizationChart"/>
    <dgm:cxn modelId="{556F8217-4D22-4E17-B2ED-ED38DE6C2B10}" type="presParOf" srcId="{1A921A55-076E-43A7-A4A2-4B235036D532}" destId="{E2CD4EEC-EA0D-4B30-B7E3-3DEB24696186}" srcOrd="0" destOrd="0" presId="urn:microsoft.com/office/officeart/2008/layout/HalfCircleOrganizationChart"/>
    <dgm:cxn modelId="{58C1C7DF-693B-4F3D-AA13-CC97CC93EB7B}" type="presParOf" srcId="{1A921A55-076E-43A7-A4A2-4B235036D532}" destId="{0C5459F0-A930-4583-B383-012C1787D5DC}" srcOrd="1" destOrd="0" presId="urn:microsoft.com/office/officeart/2008/layout/HalfCircleOrganizationChart"/>
    <dgm:cxn modelId="{FC18E23D-5FE4-49B6-AC9C-E012354614FD}" type="presParOf" srcId="{0C5459F0-A930-4583-B383-012C1787D5DC}" destId="{D698F88E-4C18-45DF-AF18-C698E62DE50E}" srcOrd="0" destOrd="0" presId="urn:microsoft.com/office/officeart/2008/layout/HalfCircleOrganizationChart"/>
    <dgm:cxn modelId="{D5C4919E-8B8F-428E-8381-5BADF536EBCF}" type="presParOf" srcId="{D698F88E-4C18-45DF-AF18-C698E62DE50E}" destId="{01680420-8231-455F-B804-1DBBCDE2034E}" srcOrd="0" destOrd="0" presId="urn:microsoft.com/office/officeart/2008/layout/HalfCircleOrganizationChart"/>
    <dgm:cxn modelId="{44D3F845-E019-459F-A7BE-3E9A21D72150}" type="presParOf" srcId="{D698F88E-4C18-45DF-AF18-C698E62DE50E}" destId="{4792F33C-791D-4723-84D2-8D042D6DE465}" srcOrd="1" destOrd="0" presId="urn:microsoft.com/office/officeart/2008/layout/HalfCircleOrganizationChart"/>
    <dgm:cxn modelId="{34BAA18C-FADD-4F1F-8EE3-422B4844593E}" type="presParOf" srcId="{D698F88E-4C18-45DF-AF18-C698E62DE50E}" destId="{1EC1EA93-F8F8-4F31-B7E5-3BFD838D1EA8}" srcOrd="2" destOrd="0" presId="urn:microsoft.com/office/officeart/2008/layout/HalfCircleOrganizationChart"/>
    <dgm:cxn modelId="{E72D11DE-FBB3-4DB4-B900-D7ACAB6C0E75}" type="presParOf" srcId="{D698F88E-4C18-45DF-AF18-C698E62DE50E}" destId="{4CF45206-60F0-406F-B568-70A42DE1574F}" srcOrd="3" destOrd="0" presId="urn:microsoft.com/office/officeart/2008/layout/HalfCircleOrganizationChart"/>
    <dgm:cxn modelId="{1BBB2CFA-F9E4-4100-B56B-29AD229D00EF}" type="presParOf" srcId="{0C5459F0-A930-4583-B383-012C1787D5DC}" destId="{EDFF6C0E-E8E9-4D38-824E-4DB70AC42A58}" srcOrd="1" destOrd="0" presId="urn:microsoft.com/office/officeart/2008/layout/HalfCircleOrganizationChart"/>
    <dgm:cxn modelId="{5DE50803-89C2-4675-A7A7-F3A5D5D6DB67}" type="presParOf" srcId="{EDFF6C0E-E8E9-4D38-824E-4DB70AC42A58}" destId="{75A8AA0C-7EC6-40CC-B18B-104118FDE8B3}" srcOrd="0" destOrd="0" presId="urn:microsoft.com/office/officeart/2008/layout/HalfCircleOrganizationChart"/>
    <dgm:cxn modelId="{ACFC3F49-E4B0-4D42-B70A-8370BB744C8E}" type="presParOf" srcId="{EDFF6C0E-E8E9-4D38-824E-4DB70AC42A58}" destId="{7F6F21C9-A81C-43D0-9FE1-4B222CA6AB6F}" srcOrd="1" destOrd="0" presId="urn:microsoft.com/office/officeart/2008/layout/HalfCircleOrganizationChart"/>
    <dgm:cxn modelId="{68B67B0C-7B40-4F35-B854-8397860BF5BA}" type="presParOf" srcId="{7F6F21C9-A81C-43D0-9FE1-4B222CA6AB6F}" destId="{05C920B3-C6FD-4723-AE19-A7CC194223E2}" srcOrd="0" destOrd="0" presId="urn:microsoft.com/office/officeart/2008/layout/HalfCircleOrganizationChart"/>
    <dgm:cxn modelId="{321BDB52-25B9-4C56-ADCA-EB5EBDCC481F}" type="presParOf" srcId="{05C920B3-C6FD-4723-AE19-A7CC194223E2}" destId="{DE82931A-D790-4D3A-9B17-F80A2BE51814}" srcOrd="0" destOrd="0" presId="urn:microsoft.com/office/officeart/2008/layout/HalfCircleOrganizationChart"/>
    <dgm:cxn modelId="{7BB89DD9-98ED-44A1-B8F4-ADB0921E2424}" type="presParOf" srcId="{05C920B3-C6FD-4723-AE19-A7CC194223E2}" destId="{DDC6E0B0-67C1-4F6A-805B-EB7F4ED669EE}" srcOrd="1" destOrd="0" presId="urn:microsoft.com/office/officeart/2008/layout/HalfCircleOrganizationChart"/>
    <dgm:cxn modelId="{7BF91983-B48D-4600-9638-B16C51E4F62D}" type="presParOf" srcId="{05C920B3-C6FD-4723-AE19-A7CC194223E2}" destId="{E29D8908-7E96-4A71-82F0-7E9ADF8C853B}" srcOrd="2" destOrd="0" presId="urn:microsoft.com/office/officeart/2008/layout/HalfCircleOrganizationChart"/>
    <dgm:cxn modelId="{787FA248-773A-4B53-AADB-0AE7F411C19F}" type="presParOf" srcId="{05C920B3-C6FD-4723-AE19-A7CC194223E2}" destId="{3C049B1B-60DA-4F97-A9C9-7AB1B9EEEE54}" srcOrd="3" destOrd="0" presId="urn:microsoft.com/office/officeart/2008/layout/HalfCircleOrganizationChart"/>
    <dgm:cxn modelId="{5A438A8E-A9E4-4928-908F-B989BF1B486F}" type="presParOf" srcId="{7F6F21C9-A81C-43D0-9FE1-4B222CA6AB6F}" destId="{BC03BBAD-13E7-44ED-BEB0-5F019C9D8B53}" srcOrd="1" destOrd="0" presId="urn:microsoft.com/office/officeart/2008/layout/HalfCircleOrganizationChart"/>
    <dgm:cxn modelId="{BD247CEB-9F11-4C2F-819F-A30D2815DC89}" type="presParOf" srcId="{BC03BBAD-13E7-44ED-BEB0-5F019C9D8B53}" destId="{E985BC4B-C68F-43C9-A2D9-54B390B86F3E}" srcOrd="0" destOrd="0" presId="urn:microsoft.com/office/officeart/2008/layout/HalfCircleOrganizationChart"/>
    <dgm:cxn modelId="{DE167721-40F1-4BB7-91DC-711A90A20C67}" type="presParOf" srcId="{BC03BBAD-13E7-44ED-BEB0-5F019C9D8B53}" destId="{F865113A-2D0C-4700-9B36-596BF741CC58}" srcOrd="1" destOrd="0" presId="urn:microsoft.com/office/officeart/2008/layout/HalfCircleOrganizationChart"/>
    <dgm:cxn modelId="{393566DD-B0E1-4063-A298-8C90158BDE85}" type="presParOf" srcId="{F865113A-2D0C-4700-9B36-596BF741CC58}" destId="{E184B01D-34A8-42F6-822F-BC9622BC1E65}" srcOrd="0" destOrd="0" presId="urn:microsoft.com/office/officeart/2008/layout/HalfCircleOrganizationChart"/>
    <dgm:cxn modelId="{13546C28-F5A4-43B2-901D-5F7003FCB8BA}" type="presParOf" srcId="{E184B01D-34A8-42F6-822F-BC9622BC1E65}" destId="{86337262-02EA-4432-B715-771F5E029838}" srcOrd="0" destOrd="0" presId="urn:microsoft.com/office/officeart/2008/layout/HalfCircleOrganizationChart"/>
    <dgm:cxn modelId="{43640F7D-B8C1-4CF0-95A4-1C3E8F3EF565}" type="presParOf" srcId="{E184B01D-34A8-42F6-822F-BC9622BC1E65}" destId="{7F1C59F0-A192-47FD-910F-E799A4E4635C}" srcOrd="1" destOrd="0" presId="urn:microsoft.com/office/officeart/2008/layout/HalfCircleOrganizationChart"/>
    <dgm:cxn modelId="{4D8CC85A-1787-4628-B5FF-917CFF10A3A5}" type="presParOf" srcId="{E184B01D-34A8-42F6-822F-BC9622BC1E65}" destId="{37198B5A-D3E9-42B1-B5CE-070C0A39BBCA}" srcOrd="2" destOrd="0" presId="urn:microsoft.com/office/officeart/2008/layout/HalfCircleOrganizationChart"/>
    <dgm:cxn modelId="{EAF79CCE-8A89-43E6-982A-6064B38B658F}" type="presParOf" srcId="{E184B01D-34A8-42F6-822F-BC9622BC1E65}" destId="{22E253F7-172D-42ED-951C-9755E6DC7D46}" srcOrd="3" destOrd="0" presId="urn:microsoft.com/office/officeart/2008/layout/HalfCircleOrganizationChart"/>
    <dgm:cxn modelId="{490D1DAB-5EA8-4323-9B61-4BA235AE215B}" type="presParOf" srcId="{F865113A-2D0C-4700-9B36-596BF741CC58}" destId="{FE3D44E3-49C2-452A-B369-FD49164E83EA}" srcOrd="1" destOrd="0" presId="urn:microsoft.com/office/officeart/2008/layout/HalfCircleOrganizationChart"/>
    <dgm:cxn modelId="{6773BA9F-A8E6-4173-AA27-B83F49DB4BE1}" type="presParOf" srcId="{FE3D44E3-49C2-452A-B369-FD49164E83EA}" destId="{0061CE44-5823-467F-B4F7-F407C31747DB}" srcOrd="0" destOrd="0" presId="urn:microsoft.com/office/officeart/2008/layout/HalfCircleOrganizationChart"/>
    <dgm:cxn modelId="{832815BD-1B05-4E91-87BD-0DCFFBEC39D0}" type="presParOf" srcId="{FE3D44E3-49C2-452A-B369-FD49164E83EA}" destId="{75C34A38-5857-4127-8218-799093051515}" srcOrd="1" destOrd="0" presId="urn:microsoft.com/office/officeart/2008/layout/HalfCircleOrganizationChart"/>
    <dgm:cxn modelId="{7FB554DE-6802-44FB-A23A-3C924C09EA59}" type="presParOf" srcId="{75C34A38-5857-4127-8218-799093051515}" destId="{0C5598F2-1475-4EA2-AC1E-5B8796BD5A73}" srcOrd="0" destOrd="0" presId="urn:microsoft.com/office/officeart/2008/layout/HalfCircleOrganizationChart"/>
    <dgm:cxn modelId="{4BA3B323-D5B9-4282-9C4C-3D773415077D}" type="presParOf" srcId="{0C5598F2-1475-4EA2-AC1E-5B8796BD5A73}" destId="{759A6932-2088-452F-9122-F793887674CB}" srcOrd="0" destOrd="0" presId="urn:microsoft.com/office/officeart/2008/layout/HalfCircleOrganizationChart"/>
    <dgm:cxn modelId="{8A17FFFA-47A4-4CFB-8258-9FC7CDB4758E}" type="presParOf" srcId="{0C5598F2-1475-4EA2-AC1E-5B8796BD5A73}" destId="{DB49316F-55E4-409C-8CDB-35FE478CAAF9}" srcOrd="1" destOrd="0" presId="urn:microsoft.com/office/officeart/2008/layout/HalfCircleOrganizationChart"/>
    <dgm:cxn modelId="{143F7278-DD71-497A-90E8-AED20583DFF7}" type="presParOf" srcId="{0C5598F2-1475-4EA2-AC1E-5B8796BD5A73}" destId="{A65594F2-C610-4E66-A109-6433D14D7A5F}" srcOrd="2" destOrd="0" presId="urn:microsoft.com/office/officeart/2008/layout/HalfCircleOrganizationChart"/>
    <dgm:cxn modelId="{C5C9F5DE-A1BD-4C85-A9AB-FD1738C0B9EE}" type="presParOf" srcId="{0C5598F2-1475-4EA2-AC1E-5B8796BD5A73}" destId="{86472838-D47D-434D-B5E4-41F722A091B7}" srcOrd="3" destOrd="0" presId="urn:microsoft.com/office/officeart/2008/layout/HalfCircleOrganizationChart"/>
    <dgm:cxn modelId="{5A68CDD0-9DFC-4CA8-95FB-BDC9BE999A3B}" type="presParOf" srcId="{75C34A38-5857-4127-8218-799093051515}" destId="{0AEAB66D-ADE9-457C-9646-09C5A429EDE8}" srcOrd="1" destOrd="0" presId="urn:microsoft.com/office/officeart/2008/layout/HalfCircleOrganizationChart"/>
    <dgm:cxn modelId="{6C9F55DC-A3A1-4348-9529-954ACFEC9542}" type="presParOf" srcId="{0AEAB66D-ADE9-457C-9646-09C5A429EDE8}" destId="{6FF3C12B-4D37-4199-BBC6-CAFE03828DA5}" srcOrd="0" destOrd="0" presId="urn:microsoft.com/office/officeart/2008/layout/HalfCircleOrganizationChart"/>
    <dgm:cxn modelId="{2FAE465A-EB02-488C-B090-74EE1FC11951}" type="presParOf" srcId="{0AEAB66D-ADE9-457C-9646-09C5A429EDE8}" destId="{AE78047F-632D-4D93-BB7D-025CF61B1773}" srcOrd="1" destOrd="0" presId="urn:microsoft.com/office/officeart/2008/layout/HalfCircleOrganizationChart"/>
    <dgm:cxn modelId="{B43B6A21-A37D-4755-99CE-910AC0C1E729}" type="presParOf" srcId="{AE78047F-632D-4D93-BB7D-025CF61B1773}" destId="{E04BD462-517C-40F7-B91F-C39A71A8D79B}" srcOrd="0" destOrd="0" presId="urn:microsoft.com/office/officeart/2008/layout/HalfCircleOrganizationChart"/>
    <dgm:cxn modelId="{BC0E3424-104C-4B5E-849B-B53E2266FA57}" type="presParOf" srcId="{E04BD462-517C-40F7-B91F-C39A71A8D79B}" destId="{0E58758B-5248-468A-8FE1-4B61FD79B988}" srcOrd="0" destOrd="0" presId="urn:microsoft.com/office/officeart/2008/layout/HalfCircleOrganizationChart"/>
    <dgm:cxn modelId="{EA4F1FEA-B76F-49C8-90AD-C222E63CD9A2}" type="presParOf" srcId="{E04BD462-517C-40F7-B91F-C39A71A8D79B}" destId="{8BF48529-B0F2-4402-9F3B-66028A00C343}" srcOrd="1" destOrd="0" presId="urn:microsoft.com/office/officeart/2008/layout/HalfCircleOrganizationChart"/>
    <dgm:cxn modelId="{24B3D65F-9AA7-4712-94CD-395514EDC666}" type="presParOf" srcId="{E04BD462-517C-40F7-B91F-C39A71A8D79B}" destId="{86B1FFED-2D8F-422E-B167-B7E1AD8B1AE8}" srcOrd="2" destOrd="0" presId="urn:microsoft.com/office/officeart/2008/layout/HalfCircleOrganizationChart"/>
    <dgm:cxn modelId="{F7D3A6EE-01F6-4437-A3F0-C6CD75E644C5}" type="presParOf" srcId="{E04BD462-517C-40F7-B91F-C39A71A8D79B}" destId="{D9B5034F-10F9-42EC-9088-518675375C97}" srcOrd="3" destOrd="0" presId="urn:microsoft.com/office/officeart/2008/layout/HalfCircleOrganizationChart"/>
    <dgm:cxn modelId="{89077B30-47A3-4363-8B10-7DCAD1C1CD1E}" type="presParOf" srcId="{AE78047F-632D-4D93-BB7D-025CF61B1773}" destId="{822F20DC-5953-43E9-A046-A1F3645B9BC5}" srcOrd="1" destOrd="0" presId="urn:microsoft.com/office/officeart/2008/layout/HalfCircleOrganizationChart"/>
    <dgm:cxn modelId="{7A6C8FFB-66FF-497D-A9B0-271968554CE0}" type="presParOf" srcId="{822F20DC-5953-43E9-A046-A1F3645B9BC5}" destId="{4E7E50DC-DC60-4D64-8E08-6E977A9D557B}" srcOrd="0" destOrd="0" presId="urn:microsoft.com/office/officeart/2008/layout/HalfCircleOrganizationChart"/>
    <dgm:cxn modelId="{0AF0397A-153D-45A3-A693-B13B3D919FA9}" type="presParOf" srcId="{822F20DC-5953-43E9-A046-A1F3645B9BC5}" destId="{B76A6411-A209-432B-8C7D-44AC6896B2C5}" srcOrd="1" destOrd="0" presId="urn:microsoft.com/office/officeart/2008/layout/HalfCircleOrganizationChart"/>
    <dgm:cxn modelId="{78B768F4-F78E-4E3E-B0E6-5C35995BBD97}" type="presParOf" srcId="{B76A6411-A209-432B-8C7D-44AC6896B2C5}" destId="{6BDE9542-DA4F-47DF-ADD6-D778681B4E52}" srcOrd="0" destOrd="0" presId="urn:microsoft.com/office/officeart/2008/layout/HalfCircleOrganizationChart"/>
    <dgm:cxn modelId="{C97D9783-4CDB-4901-8774-7F447FE21160}" type="presParOf" srcId="{6BDE9542-DA4F-47DF-ADD6-D778681B4E52}" destId="{C72CA168-2218-4FEA-B073-799E33349819}" srcOrd="0" destOrd="0" presId="urn:microsoft.com/office/officeart/2008/layout/HalfCircleOrganizationChart"/>
    <dgm:cxn modelId="{2217CEFF-2B6D-4AC5-B89E-DA04D423D542}" type="presParOf" srcId="{6BDE9542-DA4F-47DF-ADD6-D778681B4E52}" destId="{A07A5F4E-6974-4CCA-886A-91B9110263C7}" srcOrd="1" destOrd="0" presId="urn:microsoft.com/office/officeart/2008/layout/HalfCircleOrganizationChart"/>
    <dgm:cxn modelId="{6247F29D-938B-4B77-A107-83EA51E0E6A9}" type="presParOf" srcId="{6BDE9542-DA4F-47DF-ADD6-D778681B4E52}" destId="{BE8FB2AF-90A7-4D3E-BC01-F52C053015AF}" srcOrd="2" destOrd="0" presId="urn:microsoft.com/office/officeart/2008/layout/HalfCircleOrganizationChart"/>
    <dgm:cxn modelId="{0EF87A4A-4A5B-40A2-9E76-9902114AA5BA}" type="presParOf" srcId="{6BDE9542-DA4F-47DF-ADD6-D778681B4E52}" destId="{8B4280FD-A499-40B4-8D96-4FC122618B87}" srcOrd="3" destOrd="0" presId="urn:microsoft.com/office/officeart/2008/layout/HalfCircleOrganizationChart"/>
    <dgm:cxn modelId="{D60D77E3-7AFE-48DF-A56B-C495247421CA}" type="presParOf" srcId="{B76A6411-A209-432B-8C7D-44AC6896B2C5}" destId="{C3E71A25-7FE8-4A18-80BD-8BBFDAE789CA}" srcOrd="1" destOrd="0" presId="urn:microsoft.com/office/officeart/2008/layout/HalfCircleOrganizationChart"/>
    <dgm:cxn modelId="{1F2AD6CC-8B4D-4659-8144-3DBAB802EBD1}" type="presParOf" srcId="{C3E71A25-7FE8-4A18-80BD-8BBFDAE789CA}" destId="{559D436B-246C-4C13-BFB3-F9DEE55B3AA3}" srcOrd="0" destOrd="0" presId="urn:microsoft.com/office/officeart/2008/layout/HalfCircleOrganizationChart"/>
    <dgm:cxn modelId="{87646D31-61DC-4493-A685-BCB2B40DA576}" type="presParOf" srcId="{C3E71A25-7FE8-4A18-80BD-8BBFDAE789CA}" destId="{ED539658-9634-40D7-A852-B876ABAFBB72}" srcOrd="1" destOrd="0" presId="urn:microsoft.com/office/officeart/2008/layout/HalfCircleOrganizationChart"/>
    <dgm:cxn modelId="{5E8A323E-C516-4A34-BF78-89CEA9688D5D}" type="presParOf" srcId="{ED539658-9634-40D7-A852-B876ABAFBB72}" destId="{12648E67-DC45-4CA6-A082-9CD1212A4B8E}" srcOrd="0" destOrd="0" presId="urn:microsoft.com/office/officeart/2008/layout/HalfCircleOrganizationChart"/>
    <dgm:cxn modelId="{09D07F92-D12C-488D-8105-B6848A8A7450}" type="presParOf" srcId="{12648E67-DC45-4CA6-A082-9CD1212A4B8E}" destId="{C7B93420-F7F4-4C72-ABF2-CF5F162969EE}" srcOrd="0" destOrd="0" presId="urn:microsoft.com/office/officeart/2008/layout/HalfCircleOrganizationChart"/>
    <dgm:cxn modelId="{CB83AE1A-C74F-4B99-9F53-707A95223C44}" type="presParOf" srcId="{12648E67-DC45-4CA6-A082-9CD1212A4B8E}" destId="{FEDEBF47-9AF6-48A1-AFE7-430BEB0814F9}" srcOrd="1" destOrd="0" presId="urn:microsoft.com/office/officeart/2008/layout/HalfCircleOrganizationChart"/>
    <dgm:cxn modelId="{83EC5733-EB6B-44BF-A7C5-5181E5D7C4C3}" type="presParOf" srcId="{12648E67-DC45-4CA6-A082-9CD1212A4B8E}" destId="{188B8A3F-8A80-45D8-87AB-391D7399288F}" srcOrd="2" destOrd="0" presId="urn:microsoft.com/office/officeart/2008/layout/HalfCircleOrganizationChart"/>
    <dgm:cxn modelId="{B4E7A234-18E1-41B4-AE06-8384DF613F5A}" type="presParOf" srcId="{12648E67-DC45-4CA6-A082-9CD1212A4B8E}" destId="{5BD8B128-16F0-4ACF-B0B7-8481D7C90770}" srcOrd="3" destOrd="0" presId="urn:microsoft.com/office/officeart/2008/layout/HalfCircleOrganizationChart"/>
    <dgm:cxn modelId="{CBB923E5-49FD-476D-81F7-6FD6B1FA4C92}" type="presParOf" srcId="{ED539658-9634-40D7-A852-B876ABAFBB72}" destId="{4F583CB0-5496-4550-B8B4-50ED50213B5C}" srcOrd="1" destOrd="0" presId="urn:microsoft.com/office/officeart/2008/layout/HalfCircleOrganizationChart"/>
    <dgm:cxn modelId="{EF0D4F98-5732-445B-BCC0-A9D13DD78038}" type="presParOf" srcId="{4F583CB0-5496-4550-B8B4-50ED50213B5C}" destId="{A5ABDB99-9C1B-49CF-A49A-5354813A2B4F}" srcOrd="0" destOrd="0" presId="urn:microsoft.com/office/officeart/2008/layout/HalfCircleOrganizationChart"/>
    <dgm:cxn modelId="{5C91D1C2-C579-485D-9E32-974AA8A36A91}" type="presParOf" srcId="{4F583CB0-5496-4550-B8B4-50ED50213B5C}" destId="{6A2AFC0C-A43C-4BBE-8DC2-F01FAE320110}" srcOrd="1" destOrd="0" presId="urn:microsoft.com/office/officeart/2008/layout/HalfCircleOrganizationChart"/>
    <dgm:cxn modelId="{DC51C653-4F78-400A-84E6-550EB78397F8}" type="presParOf" srcId="{6A2AFC0C-A43C-4BBE-8DC2-F01FAE320110}" destId="{FBCD84BD-63B2-4F4F-8141-F73D5AFD8011}" srcOrd="0" destOrd="0" presId="urn:microsoft.com/office/officeart/2008/layout/HalfCircleOrganizationChart"/>
    <dgm:cxn modelId="{4AD8F3DF-71F4-47D3-9617-7F4C8BDB5F8C}" type="presParOf" srcId="{FBCD84BD-63B2-4F4F-8141-F73D5AFD8011}" destId="{DC10397B-94B3-4B9B-B7E2-71E7823C1DC1}" srcOrd="0" destOrd="0" presId="urn:microsoft.com/office/officeart/2008/layout/HalfCircleOrganizationChart"/>
    <dgm:cxn modelId="{818373E0-40A0-418E-8D09-972E266E7604}" type="presParOf" srcId="{FBCD84BD-63B2-4F4F-8141-F73D5AFD8011}" destId="{06C088B9-FF56-4B06-B85A-4A15ADAEC8D2}" srcOrd="1" destOrd="0" presId="urn:microsoft.com/office/officeart/2008/layout/HalfCircleOrganizationChart"/>
    <dgm:cxn modelId="{834DB506-84D6-41F5-975A-45EF437037F0}" type="presParOf" srcId="{FBCD84BD-63B2-4F4F-8141-F73D5AFD8011}" destId="{988D5737-A46D-495B-ADC8-6073363C264F}" srcOrd="2" destOrd="0" presId="urn:microsoft.com/office/officeart/2008/layout/HalfCircleOrganizationChart"/>
    <dgm:cxn modelId="{D4B048E9-C1E2-4257-B42B-5DA32357C596}" type="presParOf" srcId="{FBCD84BD-63B2-4F4F-8141-F73D5AFD8011}" destId="{E647B3AF-6798-4727-AFBB-844AEF4D3113}" srcOrd="3" destOrd="0" presId="urn:microsoft.com/office/officeart/2008/layout/HalfCircleOrganizationChart"/>
    <dgm:cxn modelId="{179EAE60-2F06-4714-93CD-56A9D71795E7}" type="presParOf" srcId="{6A2AFC0C-A43C-4BBE-8DC2-F01FAE320110}" destId="{7DFE714A-31BF-47A5-A370-F285AB4BFF33}" srcOrd="1" destOrd="0" presId="urn:microsoft.com/office/officeart/2008/layout/HalfCircleOrganizationChart"/>
    <dgm:cxn modelId="{A84AA798-B54E-413C-BE18-F6602490AF42}" type="presParOf" srcId="{6A2AFC0C-A43C-4BBE-8DC2-F01FAE320110}" destId="{D60E96FE-EA94-4BC1-8BCE-5D25595655CF}" srcOrd="2" destOrd="0" presId="urn:microsoft.com/office/officeart/2008/layout/HalfCircleOrganizationChart"/>
    <dgm:cxn modelId="{96A7836D-C664-4947-BAB8-5BC2B4266B2A}" type="presParOf" srcId="{ED539658-9634-40D7-A852-B876ABAFBB72}" destId="{D813E3CF-1D45-4DF1-A489-4155EE8DCF7C}" srcOrd="2" destOrd="0" presId="urn:microsoft.com/office/officeart/2008/layout/HalfCircleOrganizationChart"/>
    <dgm:cxn modelId="{C328DEDD-CCF4-4C9D-A0FF-8963334B0667}" type="presParOf" srcId="{B76A6411-A209-432B-8C7D-44AC6896B2C5}" destId="{742C2FFF-B45D-4572-984C-295115B58D05}" srcOrd="2" destOrd="0" presId="urn:microsoft.com/office/officeart/2008/layout/HalfCircleOrganizationChart"/>
    <dgm:cxn modelId="{1FBD9D86-A5F1-4A55-9D8D-9C41A764F6E3}" type="presParOf" srcId="{AE78047F-632D-4D93-BB7D-025CF61B1773}" destId="{DD5B9265-AF4E-41B3-8112-97039C1B055D}" srcOrd="2" destOrd="0" presId="urn:microsoft.com/office/officeart/2008/layout/HalfCircleOrganizationChart"/>
    <dgm:cxn modelId="{7CCD9978-16DD-46DB-93F2-F13AA83B12F4}" type="presParOf" srcId="{75C34A38-5857-4127-8218-799093051515}" destId="{E8528190-5E8F-4E40-81D3-56A15894D28A}" srcOrd="2" destOrd="0" presId="urn:microsoft.com/office/officeart/2008/layout/HalfCircleOrganizationChart"/>
    <dgm:cxn modelId="{AD1E3F61-8F01-4522-8D20-32933C19BBB9}" type="presParOf" srcId="{F865113A-2D0C-4700-9B36-596BF741CC58}" destId="{F1672017-23F2-4DD2-80F2-6D16978C275B}" srcOrd="2" destOrd="0" presId="urn:microsoft.com/office/officeart/2008/layout/HalfCircleOrganizationChart"/>
    <dgm:cxn modelId="{93A57751-9B84-45A3-B9A2-8240E3A2D3C4}" type="presParOf" srcId="{7F6F21C9-A81C-43D0-9FE1-4B222CA6AB6F}" destId="{7177F840-97BA-442B-A7CF-F6ACD000E9A1}" srcOrd="2" destOrd="0" presId="urn:microsoft.com/office/officeart/2008/layout/HalfCircleOrganizationChart"/>
    <dgm:cxn modelId="{ED847718-935B-4ED8-A05E-61080B6F9B13}" type="presParOf" srcId="{0C5459F0-A930-4583-B383-012C1787D5DC}" destId="{1C0EDEEE-53DA-4735-8906-1B56752B0A09}" srcOrd="2" destOrd="0" presId="urn:microsoft.com/office/officeart/2008/layout/HalfCircleOrganizationChart"/>
    <dgm:cxn modelId="{7E776601-F81E-42CF-B961-B58852A82A1D}" type="presParOf" srcId="{2A5EB1EE-F16D-4055-9C42-708254991C91}" destId="{3B966AA3-6311-47DB-A71A-106DF1815C9D}" srcOrd="2" destOrd="0" presId="urn:microsoft.com/office/officeart/2008/layout/HalfCircleOrganizationChart"/>
    <dgm:cxn modelId="{E0FBA7AE-1976-4CFD-90F4-71A4CF355750}" type="presParOf" srcId="{B27EA9A7-44D4-415E-B60C-1209D40AC042}" destId="{B87C8753-8223-4D96-AD53-BD8DBE45AA6E}"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BDB99-9C1B-49CF-A49A-5354813A2B4F}">
      <dsp:nvSpPr>
        <dsp:cNvPr id="0" name=""/>
        <dsp:cNvSpPr/>
      </dsp:nvSpPr>
      <dsp:spPr>
        <a:xfrm>
          <a:off x="1868610" y="3903144"/>
          <a:ext cx="313756" cy="185638"/>
        </a:xfrm>
        <a:custGeom>
          <a:avLst/>
          <a:gdLst/>
          <a:ahLst/>
          <a:cxnLst/>
          <a:rect l="0" t="0" r="0" b="0"/>
          <a:pathLst>
            <a:path>
              <a:moveTo>
                <a:pt x="0" y="0"/>
              </a:moveTo>
              <a:lnTo>
                <a:pt x="0" y="185638"/>
              </a:lnTo>
              <a:lnTo>
                <a:pt x="313756" y="1856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9D436B-246C-4C13-BFB3-F9DEE55B3AA3}">
      <dsp:nvSpPr>
        <dsp:cNvPr id="0" name=""/>
        <dsp:cNvSpPr/>
      </dsp:nvSpPr>
      <dsp:spPr>
        <a:xfrm>
          <a:off x="1822890" y="3463801"/>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7E50DC-DC60-4D64-8E08-6E977A9D557B}">
      <dsp:nvSpPr>
        <dsp:cNvPr id="0" name=""/>
        <dsp:cNvSpPr/>
      </dsp:nvSpPr>
      <dsp:spPr>
        <a:xfrm>
          <a:off x="1822890" y="3024457"/>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F3C12B-4D37-4199-BBC6-CAFE03828DA5}">
      <dsp:nvSpPr>
        <dsp:cNvPr id="0" name=""/>
        <dsp:cNvSpPr/>
      </dsp:nvSpPr>
      <dsp:spPr>
        <a:xfrm>
          <a:off x="1822890" y="2585114"/>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61CE44-5823-467F-B4F7-F407C31747DB}">
      <dsp:nvSpPr>
        <dsp:cNvPr id="0" name=""/>
        <dsp:cNvSpPr/>
      </dsp:nvSpPr>
      <dsp:spPr>
        <a:xfrm>
          <a:off x="1822890" y="2145771"/>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5BC4B-C68F-43C9-A2D9-54B390B86F3E}">
      <dsp:nvSpPr>
        <dsp:cNvPr id="0" name=""/>
        <dsp:cNvSpPr/>
      </dsp:nvSpPr>
      <dsp:spPr>
        <a:xfrm>
          <a:off x="1822890" y="1706427"/>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A8AA0C-7EC6-40CC-B18B-104118FDE8B3}">
      <dsp:nvSpPr>
        <dsp:cNvPr id="0" name=""/>
        <dsp:cNvSpPr/>
      </dsp:nvSpPr>
      <dsp:spPr>
        <a:xfrm>
          <a:off x="1822890" y="1267084"/>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CD4EEC-EA0D-4B30-B7E3-3DEB24696186}">
      <dsp:nvSpPr>
        <dsp:cNvPr id="0" name=""/>
        <dsp:cNvSpPr/>
      </dsp:nvSpPr>
      <dsp:spPr>
        <a:xfrm>
          <a:off x="1822890" y="827740"/>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C10B4F-E5E8-4AE1-B7A2-A30889256008}">
      <dsp:nvSpPr>
        <dsp:cNvPr id="0" name=""/>
        <dsp:cNvSpPr/>
      </dsp:nvSpPr>
      <dsp:spPr>
        <a:xfrm>
          <a:off x="1389722" y="388397"/>
          <a:ext cx="478887" cy="129946"/>
        </a:xfrm>
        <a:custGeom>
          <a:avLst/>
          <a:gdLst/>
          <a:ahLst/>
          <a:cxnLst/>
          <a:rect l="0" t="0" r="0" b="0"/>
          <a:pathLst>
            <a:path>
              <a:moveTo>
                <a:pt x="0" y="0"/>
              </a:moveTo>
              <a:lnTo>
                <a:pt x="0" y="64973"/>
              </a:lnTo>
              <a:lnTo>
                <a:pt x="478887" y="64973"/>
              </a:lnTo>
              <a:lnTo>
                <a:pt x="478887" y="1299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91085C-C2B1-4F0D-B752-77E128396B0F}">
      <dsp:nvSpPr>
        <dsp:cNvPr id="0" name=""/>
        <dsp:cNvSpPr/>
      </dsp:nvSpPr>
      <dsp:spPr>
        <a:xfrm>
          <a:off x="875358" y="3903144"/>
          <a:ext cx="261593" cy="185638"/>
        </a:xfrm>
        <a:custGeom>
          <a:avLst/>
          <a:gdLst/>
          <a:ahLst/>
          <a:cxnLst/>
          <a:rect l="0" t="0" r="0" b="0"/>
          <a:pathLst>
            <a:path>
              <a:moveTo>
                <a:pt x="0" y="0"/>
              </a:moveTo>
              <a:lnTo>
                <a:pt x="0" y="185638"/>
              </a:lnTo>
              <a:lnTo>
                <a:pt x="261593" y="1856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44A64F-C2DB-443C-B536-126F49BAE4BF}">
      <dsp:nvSpPr>
        <dsp:cNvPr id="0" name=""/>
        <dsp:cNvSpPr/>
      </dsp:nvSpPr>
      <dsp:spPr>
        <a:xfrm>
          <a:off x="829638" y="3463801"/>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F56976-470B-4625-9A11-7CBC0AEE5FAF}">
      <dsp:nvSpPr>
        <dsp:cNvPr id="0" name=""/>
        <dsp:cNvSpPr/>
      </dsp:nvSpPr>
      <dsp:spPr>
        <a:xfrm>
          <a:off x="829638" y="3024457"/>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D773B-0FDB-44C5-A0C6-5236DD2DF96A}">
      <dsp:nvSpPr>
        <dsp:cNvPr id="0" name=""/>
        <dsp:cNvSpPr/>
      </dsp:nvSpPr>
      <dsp:spPr>
        <a:xfrm>
          <a:off x="829638" y="2585114"/>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B7DF6-AF0D-44AC-91F6-041B9CD23B2C}">
      <dsp:nvSpPr>
        <dsp:cNvPr id="0" name=""/>
        <dsp:cNvSpPr/>
      </dsp:nvSpPr>
      <dsp:spPr>
        <a:xfrm>
          <a:off x="829638" y="2145771"/>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9AF944-11D9-4D35-842E-12118CA5127B}">
      <dsp:nvSpPr>
        <dsp:cNvPr id="0" name=""/>
        <dsp:cNvSpPr/>
      </dsp:nvSpPr>
      <dsp:spPr>
        <a:xfrm>
          <a:off x="829638" y="1706427"/>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0A4B7-23E0-4A7F-848B-15A5C35F0441}">
      <dsp:nvSpPr>
        <dsp:cNvPr id="0" name=""/>
        <dsp:cNvSpPr/>
      </dsp:nvSpPr>
      <dsp:spPr>
        <a:xfrm>
          <a:off x="829638" y="1267084"/>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F9ED3-AB80-48FB-BCC1-5C5DB2D5201A}">
      <dsp:nvSpPr>
        <dsp:cNvPr id="0" name=""/>
        <dsp:cNvSpPr/>
      </dsp:nvSpPr>
      <dsp:spPr>
        <a:xfrm>
          <a:off x="829638" y="827740"/>
          <a:ext cx="91440" cy="129946"/>
        </a:xfrm>
        <a:custGeom>
          <a:avLst/>
          <a:gdLst/>
          <a:ahLst/>
          <a:cxnLst/>
          <a:rect l="0" t="0" r="0" b="0"/>
          <a:pathLst>
            <a:path>
              <a:moveTo>
                <a:pt x="45720" y="0"/>
              </a:moveTo>
              <a:lnTo>
                <a:pt x="45720" y="129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59F01-11A2-47E6-89CB-FF8C62A937AB}">
      <dsp:nvSpPr>
        <dsp:cNvPr id="0" name=""/>
        <dsp:cNvSpPr/>
      </dsp:nvSpPr>
      <dsp:spPr>
        <a:xfrm>
          <a:off x="875358" y="388397"/>
          <a:ext cx="514363" cy="129946"/>
        </a:xfrm>
        <a:custGeom>
          <a:avLst/>
          <a:gdLst/>
          <a:ahLst/>
          <a:cxnLst/>
          <a:rect l="0" t="0" r="0" b="0"/>
          <a:pathLst>
            <a:path>
              <a:moveTo>
                <a:pt x="514363" y="0"/>
              </a:moveTo>
              <a:lnTo>
                <a:pt x="514363" y="64973"/>
              </a:lnTo>
              <a:lnTo>
                <a:pt x="0" y="64973"/>
              </a:lnTo>
              <a:lnTo>
                <a:pt x="0" y="1299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CA4ED-A1AC-46F4-9752-2D8668E43256}">
      <dsp:nvSpPr>
        <dsp:cNvPr id="0" name=""/>
        <dsp:cNvSpPr/>
      </dsp:nvSpPr>
      <dsp:spPr>
        <a:xfrm>
          <a:off x="1045867" y="911"/>
          <a:ext cx="687708" cy="387485"/>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D5FE7-6142-4A4C-8ACE-2C9B410AADB7}">
      <dsp:nvSpPr>
        <dsp:cNvPr id="0" name=""/>
        <dsp:cNvSpPr/>
      </dsp:nvSpPr>
      <dsp:spPr>
        <a:xfrm>
          <a:off x="1045867" y="911"/>
          <a:ext cx="687708" cy="387485"/>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A71D83-08C5-44C9-932B-96C851AFBA33}">
      <dsp:nvSpPr>
        <dsp:cNvPr id="0" name=""/>
        <dsp:cNvSpPr/>
      </dsp:nvSpPr>
      <dsp:spPr>
        <a:xfrm>
          <a:off x="702013" y="70659"/>
          <a:ext cx="1375417" cy="24799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TYPES OF ACCESS TO JUSTICE</a:t>
          </a:r>
          <a:r>
            <a:rPr lang="en-US" sz="800" kern="1200"/>
            <a:t> </a:t>
          </a:r>
        </a:p>
      </dsp:txBody>
      <dsp:txXfrm>
        <a:off x="702013" y="70659"/>
        <a:ext cx="1375417" cy="247990"/>
      </dsp:txXfrm>
    </dsp:sp>
    <dsp:sp modelId="{380EC741-8567-4277-A2F5-7D383695D385}">
      <dsp:nvSpPr>
        <dsp:cNvPr id="0" name=""/>
        <dsp:cNvSpPr/>
      </dsp:nvSpPr>
      <dsp:spPr>
        <a:xfrm>
          <a:off x="692166" y="518343"/>
          <a:ext cx="366384"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B4CE6-3449-473B-8E55-E7CC4DB1A9B2}">
      <dsp:nvSpPr>
        <dsp:cNvPr id="0" name=""/>
        <dsp:cNvSpPr/>
      </dsp:nvSpPr>
      <dsp:spPr>
        <a:xfrm>
          <a:off x="692166" y="518343"/>
          <a:ext cx="366384"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EDE0B-E8F2-4695-9C73-C12D287E6AA3}">
      <dsp:nvSpPr>
        <dsp:cNvPr id="0" name=""/>
        <dsp:cNvSpPr/>
      </dsp:nvSpPr>
      <dsp:spPr>
        <a:xfrm>
          <a:off x="508974" y="574035"/>
          <a:ext cx="732769"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PROCEDURAL ACCESS</a:t>
          </a:r>
        </a:p>
      </dsp:txBody>
      <dsp:txXfrm>
        <a:off x="508974" y="574035"/>
        <a:ext cx="732769" cy="198013"/>
      </dsp:txXfrm>
    </dsp:sp>
    <dsp:sp modelId="{3FA7CD3C-67AD-4932-B11B-0ABD5CB6D426}">
      <dsp:nvSpPr>
        <dsp:cNvPr id="0" name=""/>
        <dsp:cNvSpPr/>
      </dsp:nvSpPr>
      <dsp:spPr>
        <a:xfrm>
          <a:off x="720660" y="957687"/>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58951E-F12A-4391-8325-312225973182}">
      <dsp:nvSpPr>
        <dsp:cNvPr id="0" name=""/>
        <dsp:cNvSpPr/>
      </dsp:nvSpPr>
      <dsp:spPr>
        <a:xfrm>
          <a:off x="720660" y="957687"/>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B97941-575F-45DC-B306-CBF12298AB38}">
      <dsp:nvSpPr>
        <dsp:cNvPr id="0" name=""/>
        <dsp:cNvSpPr/>
      </dsp:nvSpPr>
      <dsp:spPr>
        <a:xfrm>
          <a:off x="565961" y="1013378"/>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ACCESS TO COURTS</a:t>
          </a:r>
        </a:p>
      </dsp:txBody>
      <dsp:txXfrm>
        <a:off x="565961" y="1013378"/>
        <a:ext cx="618793" cy="198013"/>
      </dsp:txXfrm>
    </dsp:sp>
    <dsp:sp modelId="{FE0940CD-19E1-4C25-8488-D0EE3F953945}">
      <dsp:nvSpPr>
        <dsp:cNvPr id="0" name=""/>
        <dsp:cNvSpPr/>
      </dsp:nvSpPr>
      <dsp:spPr>
        <a:xfrm>
          <a:off x="720660" y="1397030"/>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E5394E-3775-479B-B7D9-04EEF6298F26}">
      <dsp:nvSpPr>
        <dsp:cNvPr id="0" name=""/>
        <dsp:cNvSpPr/>
      </dsp:nvSpPr>
      <dsp:spPr>
        <a:xfrm>
          <a:off x="720660" y="1397030"/>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343A6-1AF8-425B-AA6A-F37EC44A250D}">
      <dsp:nvSpPr>
        <dsp:cNvPr id="0" name=""/>
        <dsp:cNvSpPr/>
      </dsp:nvSpPr>
      <dsp:spPr>
        <a:xfrm>
          <a:off x="565961" y="1452722"/>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ACCESS TO COUNCIL</a:t>
          </a:r>
        </a:p>
      </dsp:txBody>
      <dsp:txXfrm>
        <a:off x="565961" y="1452722"/>
        <a:ext cx="618793" cy="198013"/>
      </dsp:txXfrm>
    </dsp:sp>
    <dsp:sp modelId="{44A92488-6493-4883-94E7-9C6B7F5B08E1}">
      <dsp:nvSpPr>
        <dsp:cNvPr id="0" name=""/>
        <dsp:cNvSpPr/>
      </dsp:nvSpPr>
      <dsp:spPr>
        <a:xfrm>
          <a:off x="720660" y="1836374"/>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C736EF-F615-4E40-ADA8-C26B7BFE85B8}">
      <dsp:nvSpPr>
        <dsp:cNvPr id="0" name=""/>
        <dsp:cNvSpPr/>
      </dsp:nvSpPr>
      <dsp:spPr>
        <a:xfrm>
          <a:off x="720660" y="1836374"/>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AF81E-35C8-4547-BA4E-821C3E55D4C6}">
      <dsp:nvSpPr>
        <dsp:cNvPr id="0" name=""/>
        <dsp:cNvSpPr/>
      </dsp:nvSpPr>
      <dsp:spPr>
        <a:xfrm>
          <a:off x="565961" y="1892065"/>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LEGAL ASSISTANCE</a:t>
          </a:r>
        </a:p>
      </dsp:txBody>
      <dsp:txXfrm>
        <a:off x="565961" y="1892065"/>
        <a:ext cx="618793" cy="198013"/>
      </dsp:txXfrm>
    </dsp:sp>
    <dsp:sp modelId="{005C42C6-DAB0-4CC4-BEEC-0C191D15256D}">
      <dsp:nvSpPr>
        <dsp:cNvPr id="0" name=""/>
        <dsp:cNvSpPr/>
      </dsp:nvSpPr>
      <dsp:spPr>
        <a:xfrm>
          <a:off x="720660" y="2275717"/>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D3A698-AE93-45FF-9A67-AC7D3713CD96}">
      <dsp:nvSpPr>
        <dsp:cNvPr id="0" name=""/>
        <dsp:cNvSpPr/>
      </dsp:nvSpPr>
      <dsp:spPr>
        <a:xfrm>
          <a:off x="720660" y="2275717"/>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CCA7D2-4123-4C20-8D97-A84F97371A40}">
      <dsp:nvSpPr>
        <dsp:cNvPr id="0" name=""/>
        <dsp:cNvSpPr/>
      </dsp:nvSpPr>
      <dsp:spPr>
        <a:xfrm>
          <a:off x="565961" y="2331409"/>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LEGAL AID</a:t>
          </a:r>
        </a:p>
      </dsp:txBody>
      <dsp:txXfrm>
        <a:off x="565961" y="2331409"/>
        <a:ext cx="618793" cy="198013"/>
      </dsp:txXfrm>
    </dsp:sp>
    <dsp:sp modelId="{7ACAF294-C82B-49EB-A7AD-58BCE0520864}">
      <dsp:nvSpPr>
        <dsp:cNvPr id="0" name=""/>
        <dsp:cNvSpPr/>
      </dsp:nvSpPr>
      <dsp:spPr>
        <a:xfrm>
          <a:off x="720660" y="2715061"/>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59493-7C26-415C-B802-E9C49C5FF3CA}">
      <dsp:nvSpPr>
        <dsp:cNvPr id="0" name=""/>
        <dsp:cNvSpPr/>
      </dsp:nvSpPr>
      <dsp:spPr>
        <a:xfrm>
          <a:off x="720660" y="2715061"/>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2B00C-FF0F-40B2-A4B1-95FCEA9C55E8}">
      <dsp:nvSpPr>
        <dsp:cNvPr id="0" name=""/>
        <dsp:cNvSpPr/>
      </dsp:nvSpPr>
      <dsp:spPr>
        <a:xfrm>
          <a:off x="565961" y="2770752"/>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EXPEDITIOUS DISPOSAL</a:t>
          </a:r>
        </a:p>
      </dsp:txBody>
      <dsp:txXfrm>
        <a:off x="565961" y="2770752"/>
        <a:ext cx="618793" cy="198013"/>
      </dsp:txXfrm>
    </dsp:sp>
    <dsp:sp modelId="{775DDEBA-A05C-440A-9CA2-C3781FDA4C1B}">
      <dsp:nvSpPr>
        <dsp:cNvPr id="0" name=""/>
        <dsp:cNvSpPr/>
      </dsp:nvSpPr>
      <dsp:spPr>
        <a:xfrm>
          <a:off x="685587" y="3154404"/>
          <a:ext cx="379543"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7370A-4C95-45F0-8197-08EEB2D4F638}">
      <dsp:nvSpPr>
        <dsp:cNvPr id="0" name=""/>
        <dsp:cNvSpPr/>
      </dsp:nvSpPr>
      <dsp:spPr>
        <a:xfrm>
          <a:off x="685587" y="3154404"/>
          <a:ext cx="379543"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199715-0865-4217-AB79-16B1E75362E5}">
      <dsp:nvSpPr>
        <dsp:cNvPr id="0" name=""/>
        <dsp:cNvSpPr/>
      </dsp:nvSpPr>
      <dsp:spPr>
        <a:xfrm>
          <a:off x="495815" y="3210096"/>
          <a:ext cx="759086"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FINANCIAL ACCESSIBLILITY</a:t>
          </a:r>
        </a:p>
      </dsp:txBody>
      <dsp:txXfrm>
        <a:off x="495815" y="3210096"/>
        <a:ext cx="759086" cy="198013"/>
      </dsp:txXfrm>
    </dsp:sp>
    <dsp:sp modelId="{7BEAAA82-EB34-478C-9568-0BE4C59E75B9}">
      <dsp:nvSpPr>
        <dsp:cNvPr id="0" name=""/>
        <dsp:cNvSpPr/>
      </dsp:nvSpPr>
      <dsp:spPr>
        <a:xfrm>
          <a:off x="689558" y="3593748"/>
          <a:ext cx="371601"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675A8-247E-4D3A-9D86-6497AA847C5C}">
      <dsp:nvSpPr>
        <dsp:cNvPr id="0" name=""/>
        <dsp:cNvSpPr/>
      </dsp:nvSpPr>
      <dsp:spPr>
        <a:xfrm>
          <a:off x="689558" y="3593748"/>
          <a:ext cx="371601"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009CD5-A0E8-45E5-8AFB-B47464576578}">
      <dsp:nvSpPr>
        <dsp:cNvPr id="0" name=""/>
        <dsp:cNvSpPr/>
      </dsp:nvSpPr>
      <dsp:spPr>
        <a:xfrm>
          <a:off x="503757" y="3649439"/>
          <a:ext cx="743202"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LEGAL INFORMATION</a:t>
          </a:r>
        </a:p>
      </dsp:txBody>
      <dsp:txXfrm>
        <a:off x="503757" y="3649439"/>
        <a:ext cx="743202" cy="198013"/>
      </dsp:txXfrm>
    </dsp:sp>
    <dsp:sp modelId="{8DE99945-4FFC-4F31-8C41-CE429BA83EFD}">
      <dsp:nvSpPr>
        <dsp:cNvPr id="0" name=""/>
        <dsp:cNvSpPr/>
      </dsp:nvSpPr>
      <dsp:spPr>
        <a:xfrm>
          <a:off x="1084526" y="4033091"/>
          <a:ext cx="436877"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7BBD9-4575-41BE-97BB-F495B43D8997}">
      <dsp:nvSpPr>
        <dsp:cNvPr id="0" name=""/>
        <dsp:cNvSpPr/>
      </dsp:nvSpPr>
      <dsp:spPr>
        <a:xfrm>
          <a:off x="1084526" y="4033091"/>
          <a:ext cx="436877"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7F6481-BD59-4B89-8E7C-1B41A83AE445}">
      <dsp:nvSpPr>
        <dsp:cNvPr id="0" name=""/>
        <dsp:cNvSpPr/>
      </dsp:nvSpPr>
      <dsp:spPr>
        <a:xfrm>
          <a:off x="866087" y="4088782"/>
          <a:ext cx="873755"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PROTECTION OF WITNESSES</a:t>
          </a:r>
        </a:p>
      </dsp:txBody>
      <dsp:txXfrm>
        <a:off x="866087" y="4088782"/>
        <a:ext cx="873755" cy="198013"/>
      </dsp:txXfrm>
    </dsp:sp>
    <dsp:sp modelId="{F4AE372E-C463-479E-9E7A-24C16D2D17C4}">
      <dsp:nvSpPr>
        <dsp:cNvPr id="0" name=""/>
        <dsp:cNvSpPr/>
      </dsp:nvSpPr>
      <dsp:spPr>
        <a:xfrm>
          <a:off x="1667680" y="518343"/>
          <a:ext cx="401860"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EB7E0-F029-40E3-A771-65D59D45CBD7}">
      <dsp:nvSpPr>
        <dsp:cNvPr id="0" name=""/>
        <dsp:cNvSpPr/>
      </dsp:nvSpPr>
      <dsp:spPr>
        <a:xfrm>
          <a:off x="1667680" y="518343"/>
          <a:ext cx="401860"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AB9C1-00AB-4086-8431-6D2599A96624}">
      <dsp:nvSpPr>
        <dsp:cNvPr id="0" name=""/>
        <dsp:cNvSpPr/>
      </dsp:nvSpPr>
      <dsp:spPr>
        <a:xfrm>
          <a:off x="1466750" y="574035"/>
          <a:ext cx="803720"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SUBSTANTIVE ACCESS </a:t>
          </a:r>
        </a:p>
      </dsp:txBody>
      <dsp:txXfrm>
        <a:off x="1466750" y="574035"/>
        <a:ext cx="803720" cy="198013"/>
      </dsp:txXfrm>
    </dsp:sp>
    <dsp:sp modelId="{4792F33C-791D-4723-84D2-8D042D6DE465}">
      <dsp:nvSpPr>
        <dsp:cNvPr id="0" name=""/>
        <dsp:cNvSpPr/>
      </dsp:nvSpPr>
      <dsp:spPr>
        <a:xfrm>
          <a:off x="1713911" y="957687"/>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C1EA93-F8F8-4F31-B7E5-3BFD838D1EA8}">
      <dsp:nvSpPr>
        <dsp:cNvPr id="0" name=""/>
        <dsp:cNvSpPr/>
      </dsp:nvSpPr>
      <dsp:spPr>
        <a:xfrm>
          <a:off x="1713911" y="957687"/>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680420-8231-455F-B804-1DBBCDE2034E}">
      <dsp:nvSpPr>
        <dsp:cNvPr id="0" name=""/>
        <dsp:cNvSpPr/>
      </dsp:nvSpPr>
      <dsp:spPr>
        <a:xfrm>
          <a:off x="1559213" y="1013378"/>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FAIR TRIAL </a:t>
          </a:r>
        </a:p>
      </dsp:txBody>
      <dsp:txXfrm>
        <a:off x="1559213" y="1013378"/>
        <a:ext cx="618793" cy="198013"/>
      </dsp:txXfrm>
    </dsp:sp>
    <dsp:sp modelId="{DDC6E0B0-67C1-4F6A-805B-EB7F4ED669EE}">
      <dsp:nvSpPr>
        <dsp:cNvPr id="0" name=""/>
        <dsp:cNvSpPr/>
      </dsp:nvSpPr>
      <dsp:spPr>
        <a:xfrm>
          <a:off x="1713911" y="1397030"/>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9D8908-7E96-4A71-82F0-7E9ADF8C853B}">
      <dsp:nvSpPr>
        <dsp:cNvPr id="0" name=""/>
        <dsp:cNvSpPr/>
      </dsp:nvSpPr>
      <dsp:spPr>
        <a:xfrm>
          <a:off x="1713911" y="1397030"/>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82931A-D790-4D3A-9B17-F80A2BE51814}">
      <dsp:nvSpPr>
        <dsp:cNvPr id="0" name=""/>
        <dsp:cNvSpPr/>
      </dsp:nvSpPr>
      <dsp:spPr>
        <a:xfrm>
          <a:off x="1559213" y="1452722"/>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EFFECTIVE REMEDY</a:t>
          </a:r>
        </a:p>
      </dsp:txBody>
      <dsp:txXfrm>
        <a:off x="1559213" y="1452722"/>
        <a:ext cx="618793" cy="198013"/>
      </dsp:txXfrm>
    </dsp:sp>
    <dsp:sp modelId="{7F1C59F0-A192-47FD-910F-E799A4E4635C}">
      <dsp:nvSpPr>
        <dsp:cNvPr id="0" name=""/>
        <dsp:cNvSpPr/>
      </dsp:nvSpPr>
      <dsp:spPr>
        <a:xfrm>
          <a:off x="1713911" y="1836374"/>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198B5A-D3E9-42B1-B5CE-070C0A39BBCA}">
      <dsp:nvSpPr>
        <dsp:cNvPr id="0" name=""/>
        <dsp:cNvSpPr/>
      </dsp:nvSpPr>
      <dsp:spPr>
        <a:xfrm>
          <a:off x="1713911" y="1836374"/>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337262-02EA-4432-B715-771F5E029838}">
      <dsp:nvSpPr>
        <dsp:cNvPr id="0" name=""/>
        <dsp:cNvSpPr/>
      </dsp:nvSpPr>
      <dsp:spPr>
        <a:xfrm>
          <a:off x="1559213" y="1892065"/>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DUE PROCESS</a:t>
          </a:r>
        </a:p>
      </dsp:txBody>
      <dsp:txXfrm>
        <a:off x="1559213" y="1892065"/>
        <a:ext cx="618793" cy="198013"/>
      </dsp:txXfrm>
    </dsp:sp>
    <dsp:sp modelId="{DB49316F-55E4-409C-8CDB-35FE478CAAF9}">
      <dsp:nvSpPr>
        <dsp:cNvPr id="0" name=""/>
        <dsp:cNvSpPr/>
      </dsp:nvSpPr>
      <dsp:spPr>
        <a:xfrm>
          <a:off x="1675534" y="2275717"/>
          <a:ext cx="386151"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5594F2-C610-4E66-A109-6433D14D7A5F}">
      <dsp:nvSpPr>
        <dsp:cNvPr id="0" name=""/>
        <dsp:cNvSpPr/>
      </dsp:nvSpPr>
      <dsp:spPr>
        <a:xfrm>
          <a:off x="1675534" y="2275717"/>
          <a:ext cx="386151"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A6932-2088-452F-9122-F793887674CB}">
      <dsp:nvSpPr>
        <dsp:cNvPr id="0" name=""/>
        <dsp:cNvSpPr/>
      </dsp:nvSpPr>
      <dsp:spPr>
        <a:xfrm>
          <a:off x="1482458" y="2331409"/>
          <a:ext cx="77230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IMPARTIALITY</a:t>
          </a:r>
        </a:p>
      </dsp:txBody>
      <dsp:txXfrm>
        <a:off x="1482458" y="2331409"/>
        <a:ext cx="772303" cy="198013"/>
      </dsp:txXfrm>
    </dsp:sp>
    <dsp:sp modelId="{8BF48529-B0F2-4402-9F3B-66028A00C343}">
      <dsp:nvSpPr>
        <dsp:cNvPr id="0" name=""/>
        <dsp:cNvSpPr/>
      </dsp:nvSpPr>
      <dsp:spPr>
        <a:xfrm>
          <a:off x="1713911" y="2715061"/>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B1FFED-2D8F-422E-B167-B7E1AD8B1AE8}">
      <dsp:nvSpPr>
        <dsp:cNvPr id="0" name=""/>
        <dsp:cNvSpPr/>
      </dsp:nvSpPr>
      <dsp:spPr>
        <a:xfrm>
          <a:off x="1713911" y="2715061"/>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58758B-5248-468A-8FE1-4B61FD79B988}">
      <dsp:nvSpPr>
        <dsp:cNvPr id="0" name=""/>
        <dsp:cNvSpPr/>
      </dsp:nvSpPr>
      <dsp:spPr>
        <a:xfrm>
          <a:off x="1559213" y="2770752"/>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PUBLIC HEARING</a:t>
          </a:r>
        </a:p>
      </dsp:txBody>
      <dsp:txXfrm>
        <a:off x="1559213" y="2770752"/>
        <a:ext cx="618793" cy="198013"/>
      </dsp:txXfrm>
    </dsp:sp>
    <dsp:sp modelId="{A07A5F4E-6974-4CCA-886A-91B9110263C7}">
      <dsp:nvSpPr>
        <dsp:cNvPr id="0" name=""/>
        <dsp:cNvSpPr/>
      </dsp:nvSpPr>
      <dsp:spPr>
        <a:xfrm>
          <a:off x="1713911" y="3154404"/>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FB2AF-90A7-4D3E-BC01-F52C053015AF}">
      <dsp:nvSpPr>
        <dsp:cNvPr id="0" name=""/>
        <dsp:cNvSpPr/>
      </dsp:nvSpPr>
      <dsp:spPr>
        <a:xfrm>
          <a:off x="1713911" y="3154404"/>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CA168-2218-4FEA-B073-799E33349819}">
      <dsp:nvSpPr>
        <dsp:cNvPr id="0" name=""/>
        <dsp:cNvSpPr/>
      </dsp:nvSpPr>
      <dsp:spPr>
        <a:xfrm>
          <a:off x="1559213" y="3210096"/>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LEGAL AWARNESS</a:t>
          </a:r>
        </a:p>
      </dsp:txBody>
      <dsp:txXfrm>
        <a:off x="1559213" y="3210096"/>
        <a:ext cx="618793" cy="198013"/>
      </dsp:txXfrm>
    </dsp:sp>
    <dsp:sp modelId="{FEDEBF47-9AF6-48A1-AFE7-430BEB0814F9}">
      <dsp:nvSpPr>
        <dsp:cNvPr id="0" name=""/>
        <dsp:cNvSpPr/>
      </dsp:nvSpPr>
      <dsp:spPr>
        <a:xfrm>
          <a:off x="1665392" y="3593748"/>
          <a:ext cx="40643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8B8A3F-8A80-45D8-87AB-391D7399288F}">
      <dsp:nvSpPr>
        <dsp:cNvPr id="0" name=""/>
        <dsp:cNvSpPr/>
      </dsp:nvSpPr>
      <dsp:spPr>
        <a:xfrm>
          <a:off x="1665392" y="3593748"/>
          <a:ext cx="40643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93420-F7F4-4C72-ABF2-CF5F162969EE}">
      <dsp:nvSpPr>
        <dsp:cNvPr id="0" name=""/>
        <dsp:cNvSpPr/>
      </dsp:nvSpPr>
      <dsp:spPr>
        <a:xfrm>
          <a:off x="1462174" y="3649439"/>
          <a:ext cx="812872"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LEGAL EMPOWERMENT</a:t>
          </a:r>
        </a:p>
      </dsp:txBody>
      <dsp:txXfrm>
        <a:off x="1462174" y="3649439"/>
        <a:ext cx="812872" cy="198013"/>
      </dsp:txXfrm>
    </dsp:sp>
    <dsp:sp modelId="{06C088B9-FF56-4B06-B85A-4A15ADAEC8D2}">
      <dsp:nvSpPr>
        <dsp:cNvPr id="0" name=""/>
        <dsp:cNvSpPr/>
      </dsp:nvSpPr>
      <dsp:spPr>
        <a:xfrm>
          <a:off x="2145239" y="4033091"/>
          <a:ext cx="309396" cy="309396"/>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8D5737-A46D-495B-ADC8-6073363C264F}">
      <dsp:nvSpPr>
        <dsp:cNvPr id="0" name=""/>
        <dsp:cNvSpPr/>
      </dsp:nvSpPr>
      <dsp:spPr>
        <a:xfrm>
          <a:off x="2145239" y="4033091"/>
          <a:ext cx="309396" cy="309396"/>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0397B-94B3-4B9B-B7E2-71E7823C1DC1}">
      <dsp:nvSpPr>
        <dsp:cNvPr id="0" name=""/>
        <dsp:cNvSpPr/>
      </dsp:nvSpPr>
      <dsp:spPr>
        <a:xfrm>
          <a:off x="1990540" y="4088782"/>
          <a:ext cx="618793" cy="19801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COMPTENT AUTHORITY</a:t>
          </a:r>
        </a:p>
      </dsp:txBody>
      <dsp:txXfrm>
        <a:off x="1990540" y="4088782"/>
        <a:ext cx="618793" cy="19801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6682</Words>
  <Characters>38091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sehrish</dc:creator>
  <cp:keywords/>
  <dc:description/>
  <cp:lastModifiedBy>Home</cp:lastModifiedBy>
  <cp:revision>2</cp:revision>
  <cp:lastPrinted>2016-02-09T01:48:00Z</cp:lastPrinted>
  <dcterms:created xsi:type="dcterms:W3CDTF">2016-11-10T04:34:00Z</dcterms:created>
  <dcterms:modified xsi:type="dcterms:W3CDTF">2016-11-10T04:34:00Z</dcterms:modified>
</cp:coreProperties>
</file>